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247104" w:rsidRDefault="00B0779F" w:rsidP="00EF11CE">
          <w:pPr>
            <w:pStyle w:val="Ttulo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279E94"/>
              <w:sz w:val="24"/>
              <w:szCs w:val="24"/>
            </w:rPr>
          </w:pPr>
          <w:r w:rsidRPr="00247104">
            <w:rPr>
              <w:rFonts w:ascii="Arial" w:hAnsi="Arial" w:cs="Arial"/>
              <w:noProof/>
              <w:color w:val="279E94"/>
              <w:sz w:val="24"/>
              <w:szCs w:val="24"/>
              <w:lang w:val="en-US"/>
            </w:rPr>
            <mc:AlternateContent>
              <mc:Choice Requires="wps">
                <w:drawing>
                  <wp:anchor distT="45720" distB="45720" distL="114300" distR="114300" simplePos="0" relativeHeight="251662334" behindDoc="0" locked="0" layoutInCell="1" allowOverlap="1" wp14:anchorId="6CAA164C" wp14:editId="54264D21">
                    <wp:simplePos x="0" y="0"/>
                    <wp:positionH relativeFrom="margin">
                      <wp:posOffset>-228600</wp:posOffset>
                    </wp:positionH>
                    <wp:positionV relativeFrom="paragraph">
                      <wp:posOffset>1228725</wp:posOffset>
                    </wp:positionV>
                    <wp:extent cx="3200400"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61975"/>
                            </a:xfrm>
                            <a:prstGeom prst="rect">
                              <a:avLst/>
                            </a:prstGeom>
                            <a:noFill/>
                            <a:ln w="9525">
                              <a:noFill/>
                              <a:miter lim="800000"/>
                              <a:headEnd/>
                              <a:tailEnd/>
                            </a:ln>
                          </wps:spPr>
                          <wps:txbx>
                            <w:txbxContent>
                              <w:p w:rsidR="0033319D" w:rsidRPr="00884CC3" w:rsidRDefault="0033319D" w:rsidP="00884CC3">
                                <w:pPr>
                                  <w:rPr>
                                    <w:rFonts w:ascii="Arial" w:hAnsi="Arial" w:cs="Arial"/>
                                    <w:b/>
                                    <w:color w:val="1E877E"/>
                                    <w:sz w:val="20"/>
                                    <w:szCs w:val="20"/>
                                  </w:rPr>
                                </w:pPr>
                                <w:r w:rsidRPr="00884CC3">
                                  <w:rPr>
                                    <w:rFonts w:ascii="Arial" w:hAnsi="Arial" w:cs="Arial"/>
                                    <w:b/>
                                    <w:color w:val="1E877E"/>
                                    <w:sz w:val="20"/>
                                    <w:szCs w:val="20"/>
                                  </w:rPr>
                                  <w:t xml:space="preserve">Boletín Oficial N° </w:t>
                                </w:r>
                                <w:r w:rsidR="00775297">
                                  <w:rPr>
                                    <w:rFonts w:ascii="Arial" w:hAnsi="Arial" w:cs="Arial"/>
                                    <w:b/>
                                    <w:color w:val="1E877E"/>
                                    <w:sz w:val="20"/>
                                    <w:szCs w:val="20"/>
                                  </w:rPr>
                                  <w:t>60</w:t>
                                </w:r>
                                <w:r w:rsidRPr="00884CC3">
                                  <w:rPr>
                                    <w:rFonts w:ascii="Arial" w:hAnsi="Arial" w:cs="Arial"/>
                                    <w:b/>
                                    <w:color w:val="1E877E"/>
                                    <w:sz w:val="20"/>
                                    <w:szCs w:val="20"/>
                                  </w:rPr>
                                  <w:t xml:space="preserve"> / Periodo: </w:t>
                                </w:r>
                                <w:proofErr w:type="gramStart"/>
                                <w:r w:rsidR="00775297">
                                  <w:rPr>
                                    <w:rFonts w:ascii="Arial" w:hAnsi="Arial" w:cs="Arial"/>
                                    <w:b/>
                                    <w:color w:val="1E877E"/>
                                    <w:sz w:val="20"/>
                                    <w:szCs w:val="20"/>
                                  </w:rPr>
                                  <w:t>Febrero</w:t>
                                </w:r>
                                <w:proofErr w:type="gramEnd"/>
                                <w:r w:rsidRPr="00884CC3">
                                  <w:rPr>
                                    <w:rFonts w:ascii="Arial" w:hAnsi="Arial" w:cs="Arial"/>
                                    <w:b/>
                                    <w:color w:val="1E877E"/>
                                    <w:sz w:val="20"/>
                                    <w:szCs w:val="20"/>
                                  </w:rPr>
                                  <w:t xml:space="preserve"> de 202</w:t>
                                </w:r>
                                <w:r w:rsidR="006174C8">
                                  <w:rPr>
                                    <w:rFonts w:ascii="Arial" w:hAnsi="Arial" w:cs="Arial"/>
                                    <w:b/>
                                    <w:color w:val="1E877E"/>
                                    <w:sz w:val="20"/>
                                    <w:szCs w:val="20"/>
                                  </w:rPr>
                                  <w:t>1</w:t>
                                </w:r>
                                <w:r w:rsidRPr="00884CC3">
                                  <w:rPr>
                                    <w:rFonts w:ascii="Arial" w:hAnsi="Arial" w:cs="Arial"/>
                                    <w:b/>
                                    <w:color w:val="1E877E"/>
                                    <w:sz w:val="20"/>
                                    <w:szCs w:val="20"/>
                                  </w:rPr>
                                  <w:t xml:space="preserve"> www.montecristo.gov.ar/boletinoficial</w:t>
                                </w:r>
                              </w:p>
                              <w:p w:rsidR="0033319D" w:rsidRPr="00884CC3" w:rsidRDefault="0033319D"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33319D" w:rsidRPr="00884CC3" w:rsidRDefault="0033319D" w:rsidP="00884CC3">
                                <w:pPr>
                                  <w:jc w:val="both"/>
                                  <w:rPr>
                                    <w:b/>
                                    <w:color w:val="1E877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A164C" id="_x0000_t202" coordsize="21600,21600" o:spt="202" path="m,l,21600r21600,l21600,xe">
                    <v:stroke joinstyle="miter"/>
                    <v:path gradientshapeok="t" o:connecttype="rect"/>
                  </v:shapetype>
                  <v:shape id="Cuadro de texto 2" o:spid="_x0000_s1026" type="#_x0000_t202" style="position:absolute;left:0;text-align:left;margin-left:-18pt;margin-top:96.75pt;width:252pt;height:44.2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" filled="f" stroked="f">
                    <v:textbox>
                      <w:txbxContent>
                        <w:p w:rsidR="0033319D" w:rsidRPr="00884CC3" w:rsidRDefault="0033319D" w:rsidP="00884CC3">
                          <w:pPr>
                            <w:rPr>
                              <w:rFonts w:ascii="Arial" w:hAnsi="Arial" w:cs="Arial"/>
                              <w:b/>
                              <w:color w:val="1E877E"/>
                              <w:sz w:val="20"/>
                              <w:szCs w:val="20"/>
                            </w:rPr>
                          </w:pPr>
                          <w:r w:rsidRPr="00884CC3">
                            <w:rPr>
                              <w:rFonts w:ascii="Arial" w:hAnsi="Arial" w:cs="Arial"/>
                              <w:b/>
                              <w:color w:val="1E877E"/>
                              <w:sz w:val="20"/>
                              <w:szCs w:val="20"/>
                            </w:rPr>
                            <w:t xml:space="preserve">Boletín Oficial N° </w:t>
                          </w:r>
                          <w:r w:rsidR="00775297">
                            <w:rPr>
                              <w:rFonts w:ascii="Arial" w:hAnsi="Arial" w:cs="Arial"/>
                              <w:b/>
                              <w:color w:val="1E877E"/>
                              <w:sz w:val="20"/>
                              <w:szCs w:val="20"/>
                            </w:rPr>
                            <w:t>60</w:t>
                          </w:r>
                          <w:r w:rsidRPr="00884CC3">
                            <w:rPr>
                              <w:rFonts w:ascii="Arial" w:hAnsi="Arial" w:cs="Arial"/>
                              <w:b/>
                              <w:color w:val="1E877E"/>
                              <w:sz w:val="20"/>
                              <w:szCs w:val="20"/>
                            </w:rPr>
                            <w:t xml:space="preserve"> / Periodo: </w:t>
                          </w:r>
                          <w:proofErr w:type="gramStart"/>
                          <w:r w:rsidR="00775297">
                            <w:rPr>
                              <w:rFonts w:ascii="Arial" w:hAnsi="Arial" w:cs="Arial"/>
                              <w:b/>
                              <w:color w:val="1E877E"/>
                              <w:sz w:val="20"/>
                              <w:szCs w:val="20"/>
                            </w:rPr>
                            <w:t>Febrero</w:t>
                          </w:r>
                          <w:proofErr w:type="gramEnd"/>
                          <w:r w:rsidRPr="00884CC3">
                            <w:rPr>
                              <w:rFonts w:ascii="Arial" w:hAnsi="Arial" w:cs="Arial"/>
                              <w:b/>
                              <w:color w:val="1E877E"/>
                              <w:sz w:val="20"/>
                              <w:szCs w:val="20"/>
                            </w:rPr>
                            <w:t xml:space="preserve"> de 202</w:t>
                          </w:r>
                          <w:r w:rsidR="006174C8">
                            <w:rPr>
                              <w:rFonts w:ascii="Arial" w:hAnsi="Arial" w:cs="Arial"/>
                              <w:b/>
                              <w:color w:val="1E877E"/>
                              <w:sz w:val="20"/>
                              <w:szCs w:val="20"/>
                            </w:rPr>
                            <w:t>1</w:t>
                          </w:r>
                          <w:r w:rsidRPr="00884CC3">
                            <w:rPr>
                              <w:rFonts w:ascii="Arial" w:hAnsi="Arial" w:cs="Arial"/>
                              <w:b/>
                              <w:color w:val="1E877E"/>
                              <w:sz w:val="20"/>
                              <w:szCs w:val="20"/>
                            </w:rPr>
                            <w:t xml:space="preserve"> www.montecristo.gov.ar/boletinoficial</w:t>
                          </w:r>
                        </w:p>
                        <w:p w:rsidR="0033319D" w:rsidRPr="00884CC3" w:rsidRDefault="0033319D"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33319D" w:rsidRPr="00884CC3" w:rsidRDefault="0033319D" w:rsidP="00884CC3">
                          <w:pPr>
                            <w:jc w:val="both"/>
                            <w:rPr>
                              <w:b/>
                              <w:color w:val="1E877E"/>
                              <w:sz w:val="20"/>
                              <w:szCs w:val="20"/>
                            </w:rPr>
                          </w:pPr>
                        </w:p>
                      </w:txbxContent>
                    </v:textbox>
                    <w10:wrap anchorx="margin"/>
                  </v:shape>
                </w:pict>
              </mc:Fallback>
            </mc:AlternateContent>
          </w:r>
          <w:r w:rsidRPr="00247104">
            <w:rPr>
              <w:rFonts w:ascii="Arial" w:hAnsi="Arial" w:cs="Arial"/>
              <w:b/>
              <w:noProof/>
              <w:color w:val="279E94"/>
              <w:sz w:val="24"/>
              <w:szCs w:val="24"/>
              <w:lang w:val="en-US"/>
            </w:rPr>
            <w:drawing>
              <wp:anchor distT="0" distB="0" distL="0" distR="0" simplePos="0" relativeHeight="251660286" behindDoc="1" locked="0" layoutInCell="1" allowOverlap="1" wp14:anchorId="5C69DE00" wp14:editId="64769F3B">
                <wp:simplePos x="0" y="0"/>
                <wp:positionH relativeFrom="page">
                  <wp:posOffset>-130319</wp:posOffset>
                </wp:positionH>
                <wp:positionV relativeFrom="page">
                  <wp:align>top</wp:align>
                </wp:positionV>
                <wp:extent cx="7947309" cy="2324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3166" cy="2325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47" w:rsidRPr="00247104">
            <w:rPr>
              <w:rFonts w:ascii="Arial" w:hAnsi="Arial" w:cs="Arial"/>
              <w:b/>
              <w:color w:val="279E94"/>
              <w:sz w:val="24"/>
              <w:szCs w:val="24"/>
              <w:lang w:val="es-ES"/>
            </w:rPr>
            <w:t>TABLA DE CONTENIDO</w:t>
          </w:r>
          <w:r w:rsidR="00554EFF" w:rsidRPr="00247104">
            <w:rPr>
              <w:rFonts w:ascii="Arial" w:hAnsi="Arial" w:cs="Arial"/>
              <w:b/>
              <w:color w:val="279E94"/>
              <w:sz w:val="24"/>
              <w:szCs w:val="24"/>
              <w:lang w:val="es-ES"/>
            </w:rPr>
            <w:tab/>
          </w:r>
        </w:p>
        <w:p w:rsidR="00DD50DD" w:rsidRDefault="00162478">
          <w:pPr>
            <w:pStyle w:val="TDC1"/>
            <w:rPr>
              <w:rFonts w:asciiTheme="minorHAnsi" w:hAnsiTheme="minorHAnsi" w:cstheme="minorBidi"/>
              <w:b w:val="0"/>
              <w:sz w:val="22"/>
              <w:szCs w:val="22"/>
              <w:lang w:val="en-US"/>
            </w:rPr>
          </w:pPr>
          <w:r w:rsidRPr="00921C4E">
            <w:rPr>
              <w:sz w:val="24"/>
              <w:szCs w:val="24"/>
            </w:rPr>
            <w:fldChar w:fldCharType="begin"/>
          </w:r>
          <w:r w:rsidR="00630347" w:rsidRPr="00921C4E">
            <w:rPr>
              <w:sz w:val="24"/>
              <w:szCs w:val="24"/>
            </w:rPr>
            <w:instrText xml:space="preserve"> TOC \o "1-3" \h \z \u </w:instrText>
          </w:r>
          <w:r w:rsidRPr="00921C4E">
            <w:rPr>
              <w:sz w:val="24"/>
              <w:szCs w:val="24"/>
            </w:rPr>
            <w:fldChar w:fldCharType="separate"/>
          </w:r>
          <w:bookmarkStart w:id="0" w:name="_GoBack"/>
          <w:bookmarkEnd w:id="0"/>
          <w:r w:rsidR="00DD50DD" w:rsidRPr="00EA12CE">
            <w:rPr>
              <w:rStyle w:val="Hipervnculo"/>
            </w:rPr>
            <w:fldChar w:fldCharType="begin"/>
          </w:r>
          <w:r w:rsidR="00DD50DD" w:rsidRPr="00EA12CE">
            <w:rPr>
              <w:rStyle w:val="Hipervnculo"/>
            </w:rPr>
            <w:instrText xml:space="preserve"> </w:instrText>
          </w:r>
          <w:r w:rsidR="00DD50DD">
            <w:instrText>HYPERLINK \l "_Toc106783072"</w:instrText>
          </w:r>
          <w:r w:rsidR="00DD50DD" w:rsidRPr="00EA12CE">
            <w:rPr>
              <w:rStyle w:val="Hipervnculo"/>
            </w:rPr>
            <w:instrText xml:space="preserve"> </w:instrText>
          </w:r>
          <w:r w:rsidR="00DD50DD" w:rsidRPr="00EA12CE">
            <w:rPr>
              <w:rStyle w:val="Hipervnculo"/>
            </w:rPr>
          </w:r>
          <w:r w:rsidR="00DD50DD" w:rsidRPr="00EA12CE">
            <w:rPr>
              <w:rStyle w:val="Hipervnculo"/>
            </w:rPr>
            <w:fldChar w:fldCharType="separate"/>
          </w:r>
          <w:r w:rsidR="00DD50DD" w:rsidRPr="00EA12CE">
            <w:rPr>
              <w:rStyle w:val="Hipervnculo"/>
            </w:rPr>
            <w:t>DEPARTAMENTO EJECUTIVO</w:t>
          </w:r>
          <w:r w:rsidR="00DD50DD">
            <w:rPr>
              <w:webHidden/>
            </w:rPr>
            <w:tab/>
          </w:r>
          <w:r w:rsidR="00DD50DD">
            <w:rPr>
              <w:webHidden/>
            </w:rPr>
            <w:fldChar w:fldCharType="begin"/>
          </w:r>
          <w:r w:rsidR="00DD50DD">
            <w:rPr>
              <w:webHidden/>
            </w:rPr>
            <w:instrText xml:space="preserve"> PAGEREF _Toc106783072 \h </w:instrText>
          </w:r>
          <w:r w:rsidR="00DD50DD">
            <w:rPr>
              <w:webHidden/>
            </w:rPr>
          </w:r>
          <w:r w:rsidR="00DD50DD">
            <w:rPr>
              <w:webHidden/>
            </w:rPr>
            <w:fldChar w:fldCharType="separate"/>
          </w:r>
          <w:r w:rsidR="00DD50DD">
            <w:rPr>
              <w:webHidden/>
            </w:rPr>
            <w:t>1</w:t>
          </w:r>
          <w:r w:rsidR="00DD50DD">
            <w:rPr>
              <w:webHidden/>
            </w:rPr>
            <w:fldChar w:fldCharType="end"/>
          </w:r>
          <w:r w:rsidR="00DD50DD" w:rsidRPr="00EA12CE">
            <w:rPr>
              <w:rStyle w:val="Hipervnculo"/>
            </w:rPr>
            <w:fldChar w:fldCharType="end"/>
          </w:r>
        </w:p>
        <w:p w:rsidR="00DD50DD" w:rsidRDefault="00DD50DD">
          <w:pPr>
            <w:pStyle w:val="TDC2"/>
            <w:rPr>
              <w:noProof/>
              <w:sz w:val="22"/>
              <w:szCs w:val="22"/>
              <w:lang w:val="en-US"/>
            </w:rPr>
          </w:pPr>
          <w:hyperlink w:anchor="_Toc106783073" w:history="1">
            <w:r w:rsidRPr="00EA12CE">
              <w:rPr>
                <w:rStyle w:val="Hipervnculo"/>
                <w:rFonts w:ascii="Arial" w:hAnsi="Arial" w:cs="Arial"/>
                <w:b/>
                <w:noProof/>
              </w:rPr>
              <w:t>Decreto Nº 049</w:t>
            </w:r>
            <w:r>
              <w:rPr>
                <w:noProof/>
                <w:webHidden/>
              </w:rPr>
              <w:tab/>
            </w:r>
            <w:r>
              <w:rPr>
                <w:noProof/>
                <w:webHidden/>
              </w:rPr>
              <w:fldChar w:fldCharType="begin"/>
            </w:r>
            <w:r>
              <w:rPr>
                <w:noProof/>
                <w:webHidden/>
              </w:rPr>
              <w:instrText xml:space="preserve"> PAGEREF _Toc106783073 \h </w:instrText>
            </w:r>
            <w:r>
              <w:rPr>
                <w:noProof/>
                <w:webHidden/>
              </w:rPr>
            </w:r>
            <w:r>
              <w:rPr>
                <w:noProof/>
                <w:webHidden/>
              </w:rPr>
              <w:fldChar w:fldCharType="separate"/>
            </w:r>
            <w:r>
              <w:rPr>
                <w:noProof/>
                <w:webHidden/>
              </w:rPr>
              <w:t>1</w:t>
            </w:r>
            <w:r>
              <w:rPr>
                <w:noProof/>
                <w:webHidden/>
              </w:rPr>
              <w:fldChar w:fldCharType="end"/>
            </w:r>
          </w:hyperlink>
        </w:p>
        <w:p w:rsidR="00DD50DD" w:rsidRDefault="00DD50DD">
          <w:pPr>
            <w:pStyle w:val="TDC1"/>
            <w:rPr>
              <w:rFonts w:asciiTheme="minorHAnsi" w:hAnsiTheme="minorHAnsi" w:cstheme="minorBidi"/>
              <w:b w:val="0"/>
              <w:sz w:val="22"/>
              <w:szCs w:val="22"/>
              <w:lang w:val="en-US"/>
            </w:rPr>
          </w:pPr>
          <w:hyperlink w:anchor="_Toc106783074" w:history="1">
            <w:r w:rsidRPr="00EA12CE">
              <w:rPr>
                <w:rStyle w:val="Hipervnculo"/>
              </w:rPr>
              <w:t>DEPARTAMENTO EJECUTIVO (Secretaría de Hacienda)</w:t>
            </w:r>
            <w:r>
              <w:rPr>
                <w:webHidden/>
              </w:rPr>
              <w:tab/>
            </w:r>
            <w:r>
              <w:rPr>
                <w:webHidden/>
              </w:rPr>
              <w:fldChar w:fldCharType="begin"/>
            </w:r>
            <w:r>
              <w:rPr>
                <w:webHidden/>
              </w:rPr>
              <w:instrText xml:space="preserve"> PAGEREF _Toc106783074 \h </w:instrText>
            </w:r>
            <w:r>
              <w:rPr>
                <w:webHidden/>
              </w:rPr>
            </w:r>
            <w:r>
              <w:rPr>
                <w:webHidden/>
              </w:rPr>
              <w:fldChar w:fldCharType="separate"/>
            </w:r>
            <w:r>
              <w:rPr>
                <w:webHidden/>
              </w:rPr>
              <w:t>14</w:t>
            </w:r>
            <w:r>
              <w:rPr>
                <w:webHidden/>
              </w:rPr>
              <w:fldChar w:fldCharType="end"/>
            </w:r>
          </w:hyperlink>
        </w:p>
        <w:p w:rsidR="00DD50DD" w:rsidRDefault="00DD50DD">
          <w:pPr>
            <w:pStyle w:val="TDC2"/>
            <w:rPr>
              <w:noProof/>
              <w:sz w:val="22"/>
              <w:szCs w:val="22"/>
              <w:lang w:val="en-US"/>
            </w:rPr>
          </w:pPr>
          <w:hyperlink w:anchor="_Toc106783075" w:history="1">
            <w:r w:rsidRPr="00EA12CE">
              <w:rPr>
                <w:rStyle w:val="Hipervnculo"/>
                <w:rFonts w:ascii="Arial" w:hAnsi="Arial" w:cs="Arial"/>
                <w:b/>
                <w:noProof/>
                <w:lang w:val="es-ES_tradnl"/>
              </w:rPr>
              <w:t>Resolución SH Nº 006 / 2021</w:t>
            </w:r>
            <w:r>
              <w:rPr>
                <w:noProof/>
                <w:webHidden/>
              </w:rPr>
              <w:tab/>
            </w:r>
            <w:r>
              <w:rPr>
                <w:noProof/>
                <w:webHidden/>
              </w:rPr>
              <w:fldChar w:fldCharType="begin"/>
            </w:r>
            <w:r>
              <w:rPr>
                <w:noProof/>
                <w:webHidden/>
              </w:rPr>
              <w:instrText xml:space="preserve"> PAGEREF _Toc106783075 \h </w:instrText>
            </w:r>
            <w:r>
              <w:rPr>
                <w:noProof/>
                <w:webHidden/>
              </w:rPr>
            </w:r>
            <w:r>
              <w:rPr>
                <w:noProof/>
                <w:webHidden/>
              </w:rPr>
              <w:fldChar w:fldCharType="separate"/>
            </w:r>
            <w:r>
              <w:rPr>
                <w:noProof/>
                <w:webHidden/>
              </w:rPr>
              <w:t>14</w:t>
            </w:r>
            <w:r>
              <w:rPr>
                <w:noProof/>
                <w:webHidden/>
              </w:rPr>
              <w:fldChar w:fldCharType="end"/>
            </w:r>
          </w:hyperlink>
        </w:p>
        <w:p w:rsidR="00DD50DD" w:rsidRDefault="00DD50DD">
          <w:pPr>
            <w:pStyle w:val="TDC2"/>
            <w:rPr>
              <w:noProof/>
              <w:sz w:val="22"/>
              <w:szCs w:val="22"/>
              <w:lang w:val="en-US"/>
            </w:rPr>
          </w:pPr>
          <w:hyperlink w:anchor="_Toc106783076" w:history="1">
            <w:r w:rsidRPr="00EA12CE">
              <w:rPr>
                <w:rStyle w:val="Hipervnculo"/>
                <w:rFonts w:ascii="Arial" w:hAnsi="Arial" w:cs="Arial"/>
                <w:b/>
                <w:noProof/>
                <w:lang w:val="es-ES_tradnl"/>
              </w:rPr>
              <w:t>Resolución SH Nº 007 / 2021</w:t>
            </w:r>
            <w:r>
              <w:rPr>
                <w:noProof/>
                <w:webHidden/>
              </w:rPr>
              <w:tab/>
            </w:r>
            <w:r>
              <w:rPr>
                <w:noProof/>
                <w:webHidden/>
              </w:rPr>
              <w:fldChar w:fldCharType="begin"/>
            </w:r>
            <w:r>
              <w:rPr>
                <w:noProof/>
                <w:webHidden/>
              </w:rPr>
              <w:instrText xml:space="preserve"> PAGEREF _Toc106783076 \h </w:instrText>
            </w:r>
            <w:r>
              <w:rPr>
                <w:noProof/>
                <w:webHidden/>
              </w:rPr>
            </w:r>
            <w:r>
              <w:rPr>
                <w:noProof/>
                <w:webHidden/>
              </w:rPr>
              <w:fldChar w:fldCharType="separate"/>
            </w:r>
            <w:r>
              <w:rPr>
                <w:noProof/>
                <w:webHidden/>
              </w:rPr>
              <w:t>15</w:t>
            </w:r>
            <w:r>
              <w:rPr>
                <w:noProof/>
                <w:webHidden/>
              </w:rPr>
              <w:fldChar w:fldCharType="end"/>
            </w:r>
          </w:hyperlink>
        </w:p>
        <w:p w:rsidR="00DD50DD" w:rsidRDefault="00DD50DD">
          <w:pPr>
            <w:pStyle w:val="TDC2"/>
            <w:rPr>
              <w:noProof/>
              <w:sz w:val="22"/>
              <w:szCs w:val="22"/>
              <w:lang w:val="en-US"/>
            </w:rPr>
          </w:pPr>
          <w:hyperlink w:anchor="_Toc106783077" w:history="1">
            <w:r w:rsidRPr="00EA12CE">
              <w:rPr>
                <w:rStyle w:val="Hipervnculo"/>
                <w:rFonts w:ascii="Arial" w:hAnsi="Arial" w:cs="Arial"/>
                <w:b/>
                <w:noProof/>
                <w:lang w:val="es-ES_tradnl"/>
              </w:rPr>
              <w:t>Resolución SH Nº 008 / 2021</w:t>
            </w:r>
            <w:r>
              <w:rPr>
                <w:noProof/>
                <w:webHidden/>
              </w:rPr>
              <w:tab/>
            </w:r>
            <w:r>
              <w:rPr>
                <w:noProof/>
                <w:webHidden/>
              </w:rPr>
              <w:fldChar w:fldCharType="begin"/>
            </w:r>
            <w:r>
              <w:rPr>
                <w:noProof/>
                <w:webHidden/>
              </w:rPr>
              <w:instrText xml:space="preserve"> PAGEREF _Toc106783077 \h </w:instrText>
            </w:r>
            <w:r>
              <w:rPr>
                <w:noProof/>
                <w:webHidden/>
              </w:rPr>
            </w:r>
            <w:r>
              <w:rPr>
                <w:noProof/>
                <w:webHidden/>
              </w:rPr>
              <w:fldChar w:fldCharType="separate"/>
            </w:r>
            <w:r>
              <w:rPr>
                <w:noProof/>
                <w:webHidden/>
              </w:rPr>
              <w:t>16</w:t>
            </w:r>
            <w:r>
              <w:rPr>
                <w:noProof/>
                <w:webHidden/>
              </w:rPr>
              <w:fldChar w:fldCharType="end"/>
            </w:r>
          </w:hyperlink>
        </w:p>
        <w:p w:rsidR="00DD50DD" w:rsidRDefault="00DD50DD">
          <w:pPr>
            <w:pStyle w:val="TDC2"/>
            <w:rPr>
              <w:noProof/>
              <w:sz w:val="22"/>
              <w:szCs w:val="22"/>
              <w:lang w:val="en-US"/>
            </w:rPr>
          </w:pPr>
          <w:hyperlink w:anchor="_Toc106783078" w:history="1">
            <w:r w:rsidRPr="00EA12CE">
              <w:rPr>
                <w:rStyle w:val="Hipervnculo"/>
                <w:rFonts w:ascii="Arial" w:hAnsi="Arial" w:cs="Arial"/>
                <w:b/>
                <w:noProof/>
                <w:lang w:val="es-ES_tradnl"/>
              </w:rPr>
              <w:t>Resolución SH Nº 009 / 2021</w:t>
            </w:r>
            <w:r>
              <w:rPr>
                <w:noProof/>
                <w:webHidden/>
              </w:rPr>
              <w:tab/>
            </w:r>
            <w:r>
              <w:rPr>
                <w:noProof/>
                <w:webHidden/>
              </w:rPr>
              <w:fldChar w:fldCharType="begin"/>
            </w:r>
            <w:r>
              <w:rPr>
                <w:noProof/>
                <w:webHidden/>
              </w:rPr>
              <w:instrText xml:space="preserve"> PAGEREF _Toc106783078 \h </w:instrText>
            </w:r>
            <w:r>
              <w:rPr>
                <w:noProof/>
                <w:webHidden/>
              </w:rPr>
            </w:r>
            <w:r>
              <w:rPr>
                <w:noProof/>
                <w:webHidden/>
              </w:rPr>
              <w:fldChar w:fldCharType="separate"/>
            </w:r>
            <w:r>
              <w:rPr>
                <w:noProof/>
                <w:webHidden/>
              </w:rPr>
              <w:t>16</w:t>
            </w:r>
            <w:r>
              <w:rPr>
                <w:noProof/>
                <w:webHidden/>
              </w:rPr>
              <w:fldChar w:fldCharType="end"/>
            </w:r>
          </w:hyperlink>
        </w:p>
        <w:p w:rsidR="00DD50DD" w:rsidRDefault="00DD50DD">
          <w:pPr>
            <w:pStyle w:val="TDC2"/>
            <w:rPr>
              <w:noProof/>
              <w:sz w:val="22"/>
              <w:szCs w:val="22"/>
              <w:lang w:val="en-US"/>
            </w:rPr>
          </w:pPr>
          <w:hyperlink w:anchor="_Toc106783079" w:history="1">
            <w:r w:rsidRPr="00EA12CE">
              <w:rPr>
                <w:rStyle w:val="Hipervnculo"/>
                <w:rFonts w:ascii="Arial" w:hAnsi="Arial" w:cs="Arial"/>
                <w:b/>
                <w:noProof/>
                <w:lang w:val="es-ES_tradnl"/>
              </w:rPr>
              <w:t>Resolución SH Nº 010 / 2021</w:t>
            </w:r>
            <w:r>
              <w:rPr>
                <w:noProof/>
                <w:webHidden/>
              </w:rPr>
              <w:tab/>
            </w:r>
            <w:r>
              <w:rPr>
                <w:noProof/>
                <w:webHidden/>
              </w:rPr>
              <w:fldChar w:fldCharType="begin"/>
            </w:r>
            <w:r>
              <w:rPr>
                <w:noProof/>
                <w:webHidden/>
              </w:rPr>
              <w:instrText xml:space="preserve"> PAGEREF _Toc106783079 \h </w:instrText>
            </w:r>
            <w:r>
              <w:rPr>
                <w:noProof/>
                <w:webHidden/>
              </w:rPr>
            </w:r>
            <w:r>
              <w:rPr>
                <w:noProof/>
                <w:webHidden/>
              </w:rPr>
              <w:fldChar w:fldCharType="separate"/>
            </w:r>
            <w:r>
              <w:rPr>
                <w:noProof/>
                <w:webHidden/>
              </w:rPr>
              <w:t>17</w:t>
            </w:r>
            <w:r>
              <w:rPr>
                <w:noProof/>
                <w:webHidden/>
              </w:rPr>
              <w:fldChar w:fldCharType="end"/>
            </w:r>
          </w:hyperlink>
        </w:p>
        <w:p w:rsidR="00DD50DD" w:rsidRDefault="00DD50DD">
          <w:pPr>
            <w:pStyle w:val="TDC2"/>
            <w:rPr>
              <w:noProof/>
              <w:sz w:val="22"/>
              <w:szCs w:val="22"/>
              <w:lang w:val="en-US"/>
            </w:rPr>
          </w:pPr>
          <w:hyperlink w:anchor="_Toc106783080" w:history="1">
            <w:r w:rsidRPr="00EA12CE">
              <w:rPr>
                <w:rStyle w:val="Hipervnculo"/>
                <w:rFonts w:ascii="Arial" w:hAnsi="Arial" w:cs="Arial"/>
                <w:b/>
                <w:noProof/>
                <w:lang w:val="es-ES_tradnl"/>
              </w:rPr>
              <w:t>Resolución SH Nº 011 / 2021</w:t>
            </w:r>
            <w:r>
              <w:rPr>
                <w:noProof/>
                <w:webHidden/>
              </w:rPr>
              <w:tab/>
            </w:r>
            <w:r>
              <w:rPr>
                <w:noProof/>
                <w:webHidden/>
              </w:rPr>
              <w:fldChar w:fldCharType="begin"/>
            </w:r>
            <w:r>
              <w:rPr>
                <w:noProof/>
                <w:webHidden/>
              </w:rPr>
              <w:instrText xml:space="preserve"> PAGEREF _Toc106783080 \h </w:instrText>
            </w:r>
            <w:r>
              <w:rPr>
                <w:noProof/>
                <w:webHidden/>
              </w:rPr>
            </w:r>
            <w:r>
              <w:rPr>
                <w:noProof/>
                <w:webHidden/>
              </w:rPr>
              <w:fldChar w:fldCharType="separate"/>
            </w:r>
            <w:r>
              <w:rPr>
                <w:noProof/>
                <w:webHidden/>
              </w:rPr>
              <w:t>18</w:t>
            </w:r>
            <w:r>
              <w:rPr>
                <w:noProof/>
                <w:webHidden/>
              </w:rPr>
              <w:fldChar w:fldCharType="end"/>
            </w:r>
          </w:hyperlink>
        </w:p>
        <w:p w:rsidR="00DD50DD" w:rsidRDefault="00DD50DD">
          <w:pPr>
            <w:pStyle w:val="TDC2"/>
            <w:rPr>
              <w:noProof/>
              <w:sz w:val="22"/>
              <w:szCs w:val="22"/>
              <w:lang w:val="en-US"/>
            </w:rPr>
          </w:pPr>
          <w:hyperlink w:anchor="_Toc106783081" w:history="1">
            <w:r w:rsidRPr="00EA12CE">
              <w:rPr>
                <w:rStyle w:val="Hipervnculo"/>
                <w:rFonts w:ascii="Arial" w:hAnsi="Arial" w:cs="Arial"/>
                <w:b/>
                <w:noProof/>
                <w:lang w:val="es-ES_tradnl"/>
              </w:rPr>
              <w:t>Resolución SH Nº 012 / 2021</w:t>
            </w:r>
            <w:r>
              <w:rPr>
                <w:noProof/>
                <w:webHidden/>
              </w:rPr>
              <w:tab/>
            </w:r>
            <w:r>
              <w:rPr>
                <w:noProof/>
                <w:webHidden/>
              </w:rPr>
              <w:fldChar w:fldCharType="begin"/>
            </w:r>
            <w:r>
              <w:rPr>
                <w:noProof/>
                <w:webHidden/>
              </w:rPr>
              <w:instrText xml:space="preserve"> PAGEREF _Toc106783081 \h </w:instrText>
            </w:r>
            <w:r>
              <w:rPr>
                <w:noProof/>
                <w:webHidden/>
              </w:rPr>
            </w:r>
            <w:r>
              <w:rPr>
                <w:noProof/>
                <w:webHidden/>
              </w:rPr>
              <w:fldChar w:fldCharType="separate"/>
            </w:r>
            <w:r>
              <w:rPr>
                <w:noProof/>
                <w:webHidden/>
              </w:rPr>
              <w:t>18</w:t>
            </w:r>
            <w:r>
              <w:rPr>
                <w:noProof/>
                <w:webHidden/>
              </w:rPr>
              <w:fldChar w:fldCharType="end"/>
            </w:r>
          </w:hyperlink>
        </w:p>
        <w:p w:rsidR="00DD50DD" w:rsidRDefault="00DD50DD">
          <w:pPr>
            <w:pStyle w:val="TDC1"/>
            <w:rPr>
              <w:rFonts w:asciiTheme="minorHAnsi" w:hAnsiTheme="minorHAnsi" w:cstheme="minorBidi"/>
              <w:b w:val="0"/>
              <w:sz w:val="22"/>
              <w:szCs w:val="22"/>
              <w:lang w:val="en-US"/>
            </w:rPr>
          </w:pPr>
          <w:hyperlink w:anchor="_Toc106783082" w:history="1">
            <w:r w:rsidRPr="00EA12CE">
              <w:rPr>
                <w:rStyle w:val="Hipervnculo"/>
              </w:rPr>
              <w:t>CONCEJO DELIBERANTE</w:t>
            </w:r>
            <w:r>
              <w:rPr>
                <w:webHidden/>
              </w:rPr>
              <w:tab/>
            </w:r>
            <w:r>
              <w:rPr>
                <w:webHidden/>
              </w:rPr>
              <w:fldChar w:fldCharType="begin"/>
            </w:r>
            <w:r>
              <w:rPr>
                <w:webHidden/>
              </w:rPr>
              <w:instrText xml:space="preserve"> PAGEREF _Toc106783082 \h </w:instrText>
            </w:r>
            <w:r>
              <w:rPr>
                <w:webHidden/>
              </w:rPr>
            </w:r>
            <w:r>
              <w:rPr>
                <w:webHidden/>
              </w:rPr>
              <w:fldChar w:fldCharType="separate"/>
            </w:r>
            <w:r>
              <w:rPr>
                <w:webHidden/>
              </w:rPr>
              <w:t>20</w:t>
            </w:r>
            <w:r>
              <w:rPr>
                <w:webHidden/>
              </w:rPr>
              <w:fldChar w:fldCharType="end"/>
            </w:r>
          </w:hyperlink>
        </w:p>
        <w:p w:rsidR="00DD50DD" w:rsidRDefault="00DD50DD">
          <w:pPr>
            <w:pStyle w:val="TDC2"/>
            <w:rPr>
              <w:noProof/>
              <w:sz w:val="22"/>
              <w:szCs w:val="22"/>
              <w:lang w:val="en-US"/>
            </w:rPr>
          </w:pPr>
          <w:hyperlink w:anchor="_Toc106783083" w:history="1">
            <w:r w:rsidRPr="00EA12CE">
              <w:rPr>
                <w:rStyle w:val="Hipervnculo"/>
                <w:rFonts w:ascii="Arial" w:hAnsi="Arial" w:cs="Arial"/>
                <w:b/>
                <w:noProof/>
                <w:lang w:val="es-ES_tradnl"/>
              </w:rPr>
              <w:t>Ordenanza Nº</w:t>
            </w:r>
            <w:r>
              <w:rPr>
                <w:noProof/>
                <w:webHidden/>
              </w:rPr>
              <w:tab/>
            </w:r>
            <w:r>
              <w:rPr>
                <w:noProof/>
                <w:webHidden/>
              </w:rPr>
              <w:fldChar w:fldCharType="begin"/>
            </w:r>
            <w:r>
              <w:rPr>
                <w:noProof/>
                <w:webHidden/>
              </w:rPr>
              <w:instrText xml:space="preserve"> PAGEREF _Toc106783083 \h </w:instrText>
            </w:r>
            <w:r>
              <w:rPr>
                <w:noProof/>
                <w:webHidden/>
              </w:rPr>
            </w:r>
            <w:r>
              <w:rPr>
                <w:noProof/>
                <w:webHidden/>
              </w:rPr>
              <w:fldChar w:fldCharType="separate"/>
            </w:r>
            <w:r>
              <w:rPr>
                <w:noProof/>
                <w:webHidden/>
              </w:rPr>
              <w:t>20</w:t>
            </w:r>
            <w:r>
              <w:rPr>
                <w:noProof/>
                <w:webHidden/>
              </w:rPr>
              <w:fldChar w:fldCharType="end"/>
            </w:r>
          </w:hyperlink>
        </w:p>
        <w:p w:rsidR="00582612" w:rsidRPr="00921C4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921C4E" w:rsidSect="008C6459">
              <w:footerReference w:type="default" r:id="rId9"/>
              <w:type w:val="continuous"/>
              <w:pgSz w:w="12240" w:h="15840"/>
              <w:pgMar w:top="720" w:right="720" w:bottom="720" w:left="720" w:header="284" w:footer="397" w:gutter="0"/>
              <w:pgNumType w:fmt="lowerRoman" w:start="1"/>
              <w:cols w:space="708"/>
              <w:docGrid w:linePitch="360"/>
            </w:sectPr>
          </w:pPr>
          <w:r w:rsidRPr="00921C4E">
            <w:rPr>
              <w:rFonts w:ascii="Arial" w:hAnsi="Arial" w:cs="Arial"/>
              <w:bCs/>
              <w:lang w:val="es-ES"/>
            </w:rPr>
            <w:fldChar w:fldCharType="end"/>
          </w:r>
        </w:p>
      </w:sdtContent>
    </w:sdt>
    <w:bookmarkStart w:id="1" w:name="_Toc465763680" w:displacedByCustomXml="prev"/>
    <w:p w:rsidR="00606995" w:rsidRPr="00247104" w:rsidRDefault="00606995" w:rsidP="00247104">
      <w:pPr>
        <w:pStyle w:val="Ttulo1"/>
        <w:pBdr>
          <w:bottom w:val="single" w:sz="4" w:space="1" w:color="auto"/>
        </w:pBdr>
        <w:rPr>
          <w:rFonts w:ascii="Arial" w:hAnsi="Arial" w:cs="Arial"/>
          <w:b/>
          <w:color w:val="279E94"/>
          <w:sz w:val="48"/>
          <w:szCs w:val="20"/>
        </w:rPr>
      </w:pPr>
      <w:bookmarkStart w:id="2" w:name="_Toc106783072"/>
      <w:r w:rsidRPr="00247104">
        <w:rPr>
          <w:rFonts w:ascii="Arial" w:hAnsi="Arial" w:cs="Arial"/>
          <w:b/>
          <w:color w:val="279E94"/>
          <w:sz w:val="48"/>
          <w:szCs w:val="20"/>
        </w:rPr>
        <w:lastRenderedPageBreak/>
        <w:t>DEPARTAMENTO EJECUTIVO</w:t>
      </w:r>
      <w:bookmarkEnd w:id="1"/>
      <w:bookmarkEnd w:id="2"/>
    </w:p>
    <w:p w:rsidR="008A304C" w:rsidRPr="00247104" w:rsidRDefault="008A304C" w:rsidP="008A304C">
      <w:pPr>
        <w:pStyle w:val="Ttulo2"/>
        <w:rPr>
          <w:rFonts w:ascii="Arial" w:hAnsi="Arial" w:cs="Arial"/>
          <w:b/>
          <w:color w:val="279E94"/>
        </w:rPr>
      </w:pPr>
      <w:bookmarkStart w:id="3" w:name="_Toc465763694"/>
      <w:bookmarkStart w:id="4" w:name="_Toc106783073"/>
      <w:r w:rsidRPr="00247104">
        <w:rPr>
          <w:rFonts w:ascii="Arial" w:hAnsi="Arial" w:cs="Arial"/>
          <w:b/>
          <w:color w:val="279E94"/>
        </w:rPr>
        <w:t>Decreto Nº</w:t>
      </w:r>
      <w:r w:rsidR="00757E32">
        <w:rPr>
          <w:rFonts w:ascii="Arial" w:hAnsi="Arial" w:cs="Arial"/>
          <w:b/>
          <w:color w:val="279E94"/>
        </w:rPr>
        <w:t xml:space="preserve"> </w:t>
      </w:r>
      <w:r w:rsidR="00315D3F">
        <w:rPr>
          <w:rFonts w:ascii="Arial" w:hAnsi="Arial" w:cs="Arial"/>
          <w:b/>
          <w:color w:val="279E94"/>
        </w:rPr>
        <w:t>049</w:t>
      </w:r>
      <w:bookmarkEnd w:id="4"/>
    </w:p>
    <w:p w:rsidR="008A304C" w:rsidRDefault="008A304C" w:rsidP="008A304C">
      <w:pPr>
        <w:jc w:val="right"/>
        <w:rPr>
          <w:rFonts w:ascii="Arial" w:hAnsi="Arial" w:cs="Arial"/>
          <w:lang w:val="es-MX"/>
        </w:rPr>
      </w:pPr>
      <w:r>
        <w:rPr>
          <w:rFonts w:ascii="Arial" w:hAnsi="Arial" w:cs="Arial"/>
          <w:lang w:val="es-MX"/>
        </w:rPr>
        <w:t>Promulgada:</w:t>
      </w:r>
      <w:r w:rsidR="00315D3F">
        <w:rPr>
          <w:rFonts w:ascii="Arial" w:hAnsi="Arial" w:cs="Arial"/>
          <w:lang w:val="es-MX"/>
        </w:rPr>
        <w:t xml:space="preserve"> Monte Cristo,</w:t>
      </w:r>
      <w:r w:rsidRPr="00122C8A">
        <w:rPr>
          <w:rFonts w:ascii="Arial" w:hAnsi="Arial" w:cs="Arial"/>
          <w:lang w:val="es-MX"/>
        </w:rPr>
        <w:t xml:space="preserve"> </w:t>
      </w:r>
      <w:r w:rsidR="00315D3F">
        <w:rPr>
          <w:rFonts w:ascii="Arial" w:hAnsi="Arial" w:cs="Arial"/>
          <w:lang w:val="es-MX"/>
        </w:rPr>
        <w:t>26 de Febrero de 2021</w:t>
      </w:r>
      <w:r w:rsidRPr="00122C8A">
        <w:rPr>
          <w:rFonts w:ascii="Arial" w:hAnsi="Arial" w:cs="Arial"/>
          <w:lang w:val="es-MX"/>
        </w:rPr>
        <w:t>.-</w:t>
      </w:r>
    </w:p>
    <w:p w:rsidR="008A304C" w:rsidRDefault="008A304C" w:rsidP="008A304C">
      <w:pPr>
        <w:jc w:val="right"/>
        <w:rPr>
          <w:rFonts w:ascii="Arial" w:hAnsi="Arial" w:cs="Arial"/>
          <w:lang w:val="es-MX"/>
        </w:rPr>
      </w:pPr>
      <w:r>
        <w:rPr>
          <w:rFonts w:ascii="Arial" w:hAnsi="Arial" w:cs="Arial"/>
          <w:lang w:val="es-MX"/>
        </w:rPr>
        <w:t>Publicada:</w:t>
      </w:r>
      <w:r w:rsidR="00315D3F">
        <w:rPr>
          <w:rFonts w:ascii="Arial" w:hAnsi="Arial" w:cs="Arial"/>
          <w:lang w:val="es-MX"/>
        </w:rPr>
        <w:t xml:space="preserve"> 27 de Febrero de 2021</w:t>
      </w:r>
      <w:r w:rsidR="000127F9">
        <w:rPr>
          <w:rFonts w:ascii="Arial" w:hAnsi="Arial" w:cs="Arial"/>
          <w:lang w:val="es-MX"/>
        </w:rPr>
        <w:t>.-</w:t>
      </w:r>
    </w:p>
    <w:p w:rsidR="00F73BA0" w:rsidRPr="00315D3F" w:rsidRDefault="00F73BA0" w:rsidP="008A304C">
      <w:pPr>
        <w:jc w:val="right"/>
        <w:rPr>
          <w:rFonts w:ascii="Arial" w:hAnsi="Arial" w:cs="Arial"/>
          <w:lang w:val="es-MX"/>
        </w:rPr>
      </w:pPr>
    </w:p>
    <w:p w:rsidR="00315D3F" w:rsidRPr="00315D3F" w:rsidRDefault="00315D3F" w:rsidP="00315D3F">
      <w:pPr>
        <w:ind w:firstLine="720"/>
        <w:jc w:val="both"/>
        <w:rPr>
          <w:rFonts w:ascii="Arial" w:hAnsi="Arial" w:cs="Arial"/>
          <w:lang w:eastAsia="es-AR"/>
        </w:rPr>
      </w:pPr>
      <w:r w:rsidRPr="00315D3F">
        <w:rPr>
          <w:rFonts w:ascii="Arial" w:hAnsi="Arial" w:cs="Arial"/>
          <w:b/>
          <w:bCs/>
          <w:color w:val="000000"/>
          <w:u w:val="single"/>
          <w:lang w:eastAsia="es-AR"/>
        </w:rPr>
        <w:t>VISTO</w:t>
      </w:r>
      <w:r w:rsidRPr="00315D3F">
        <w:rPr>
          <w:rFonts w:ascii="Arial" w:hAnsi="Arial" w:cs="Arial"/>
          <w:b/>
          <w:bCs/>
          <w:color w:val="000000"/>
          <w:lang w:eastAsia="es-AR"/>
        </w:rPr>
        <w:t>:</w:t>
      </w:r>
    </w:p>
    <w:p w:rsidR="00315D3F" w:rsidRPr="00315D3F" w:rsidRDefault="00315D3F" w:rsidP="00315D3F">
      <w:pPr>
        <w:spacing w:after="160"/>
        <w:ind w:firstLine="720"/>
        <w:jc w:val="both"/>
        <w:rPr>
          <w:rFonts w:ascii="Arial" w:hAnsi="Arial" w:cs="Arial"/>
          <w:lang w:eastAsia="es-AR"/>
        </w:rPr>
      </w:pPr>
      <w:r w:rsidRPr="00315D3F">
        <w:rPr>
          <w:rFonts w:ascii="Arial" w:hAnsi="Arial" w:cs="Arial"/>
          <w:color w:val="000000"/>
          <w:lang w:eastAsia="es-AR"/>
        </w:rPr>
        <w:t>La Ley Nacional N° 27499 - “Ley Micaela” - de capacitación obligatoria en género para todas las personas que integran los poderes del Estado,</w:t>
      </w:r>
    </w:p>
    <w:p w:rsidR="00315D3F" w:rsidRPr="00315D3F" w:rsidRDefault="00315D3F" w:rsidP="00315D3F">
      <w:pPr>
        <w:ind w:firstLine="708"/>
        <w:jc w:val="both"/>
        <w:rPr>
          <w:rFonts w:ascii="Arial" w:hAnsi="Arial" w:cs="Arial"/>
          <w:lang w:eastAsia="es-AR"/>
        </w:rPr>
      </w:pPr>
      <w:r w:rsidRPr="00315D3F">
        <w:rPr>
          <w:rFonts w:ascii="Arial" w:hAnsi="Arial" w:cs="Arial"/>
          <w:b/>
          <w:bCs/>
          <w:color w:val="000000"/>
          <w:u w:val="single"/>
          <w:lang w:eastAsia="es-AR"/>
        </w:rPr>
        <w:t>Y CONSIDERANDO</w:t>
      </w:r>
      <w:r w:rsidRPr="00315D3F">
        <w:rPr>
          <w:rFonts w:ascii="Arial" w:hAnsi="Arial" w:cs="Arial"/>
          <w:b/>
          <w:bCs/>
          <w:color w:val="000000"/>
          <w:lang w:eastAsia="es-AR"/>
        </w:rPr>
        <w:t>:</w:t>
      </w:r>
    </w:p>
    <w:p w:rsidR="00315D3F" w:rsidRPr="00315D3F" w:rsidRDefault="00315D3F" w:rsidP="00315D3F">
      <w:pPr>
        <w:ind w:right="49"/>
        <w:jc w:val="both"/>
        <w:rPr>
          <w:rFonts w:ascii="Arial" w:hAnsi="Arial" w:cs="Arial"/>
          <w:lang w:eastAsia="es-AR"/>
        </w:rPr>
      </w:pPr>
      <w:r w:rsidRPr="00315D3F">
        <w:rPr>
          <w:rFonts w:ascii="Arial" w:hAnsi="Arial" w:cs="Arial"/>
          <w:color w:val="000000"/>
          <w:lang w:eastAsia="es-AR"/>
        </w:rPr>
        <w:t>        Que el Gobierno Nacional sancionó la Ley N° 27499, conocida como “Ley Micaela”, de capacitación obligatoria en género para todas las personas que integran los poderes del Estado.</w:t>
      </w:r>
    </w:p>
    <w:p w:rsidR="00315D3F" w:rsidRPr="00315D3F" w:rsidRDefault="00315D3F" w:rsidP="00315D3F">
      <w:pPr>
        <w:ind w:right="49" w:firstLine="720"/>
        <w:jc w:val="both"/>
        <w:rPr>
          <w:rFonts w:ascii="Arial" w:hAnsi="Arial" w:cs="Arial"/>
          <w:lang w:eastAsia="es-AR"/>
        </w:rPr>
      </w:pPr>
      <w:r w:rsidRPr="00315D3F">
        <w:rPr>
          <w:rFonts w:ascii="Arial" w:hAnsi="Arial" w:cs="Arial"/>
          <w:color w:val="000000"/>
          <w:lang w:eastAsia="es-AR"/>
        </w:rPr>
        <w:t>Que desde el Gobierno Municipal se comparte los postulados de esa normativa, la que busca capacitar y sensibilizar a quienes integran los diferentes estamentos del Estado Municipal.</w:t>
      </w:r>
    </w:p>
    <w:p w:rsidR="00315D3F" w:rsidRPr="00315D3F" w:rsidRDefault="00315D3F" w:rsidP="00315D3F">
      <w:pPr>
        <w:ind w:right="49" w:firstLine="720"/>
        <w:jc w:val="both"/>
        <w:rPr>
          <w:rFonts w:ascii="Arial" w:hAnsi="Arial" w:cs="Arial"/>
          <w:lang w:eastAsia="es-AR"/>
        </w:rPr>
      </w:pPr>
      <w:r w:rsidRPr="00315D3F">
        <w:rPr>
          <w:rFonts w:ascii="Arial" w:hAnsi="Arial" w:cs="Arial"/>
          <w:color w:val="000000"/>
          <w:lang w:eastAsia="es-AR"/>
        </w:rPr>
        <w:t xml:space="preserve">Que, como sabemos, la norma ha sido dictada por el Gobierno Federal estableciendo la capacitación obligatoria en género y violencia de género para todas las personas que se desempeñan en la función pública, en los poderes Ejecutivo, Legislativo y Judicial de la Nación. Se llama así en conmemoración de Micaela García, una joven entrerriana de 21 años, militante del Movimiento Evita, que fue víctima de </w:t>
      </w:r>
      <w:proofErr w:type="spellStart"/>
      <w:r w:rsidRPr="00315D3F">
        <w:rPr>
          <w:rFonts w:ascii="Arial" w:hAnsi="Arial" w:cs="Arial"/>
          <w:color w:val="000000"/>
          <w:lang w:eastAsia="es-AR"/>
        </w:rPr>
        <w:t>femicidio</w:t>
      </w:r>
      <w:proofErr w:type="spellEnd"/>
      <w:r w:rsidRPr="00315D3F">
        <w:rPr>
          <w:rFonts w:ascii="Arial" w:hAnsi="Arial" w:cs="Arial"/>
          <w:color w:val="000000"/>
          <w:lang w:eastAsia="es-AR"/>
        </w:rPr>
        <w:t xml:space="preserve"> en manos de Sebastián Wagner.</w:t>
      </w:r>
    </w:p>
    <w:p w:rsidR="00315D3F" w:rsidRPr="00315D3F" w:rsidRDefault="00315D3F" w:rsidP="00315D3F">
      <w:pPr>
        <w:ind w:right="49" w:firstLine="720"/>
        <w:jc w:val="both"/>
        <w:rPr>
          <w:rFonts w:ascii="Arial" w:hAnsi="Arial" w:cs="Arial"/>
          <w:lang w:eastAsia="es-AR"/>
        </w:rPr>
      </w:pPr>
      <w:r w:rsidRPr="00315D3F">
        <w:rPr>
          <w:rFonts w:ascii="Arial" w:hAnsi="Arial" w:cs="Arial"/>
          <w:color w:val="000000"/>
          <w:lang w:eastAsia="es-AR"/>
        </w:rPr>
        <w:t>Que la Ley busca, a través de procesos de formación integral, la adquisición de herramientas que permitan identificar las desigualdades de género y elaborar estrategias para su erradicación. </w:t>
      </w:r>
    </w:p>
    <w:p w:rsidR="00315D3F" w:rsidRDefault="00315D3F" w:rsidP="00315D3F">
      <w:pPr>
        <w:ind w:firstLine="708"/>
        <w:jc w:val="both"/>
        <w:rPr>
          <w:rFonts w:ascii="Arial" w:hAnsi="Arial" w:cs="Arial"/>
          <w:color w:val="000000"/>
          <w:lang w:eastAsia="es-AR"/>
        </w:rPr>
      </w:pPr>
      <w:r w:rsidRPr="00315D3F">
        <w:rPr>
          <w:rFonts w:ascii="Arial" w:hAnsi="Arial" w:cs="Arial"/>
          <w:color w:val="000000"/>
          <w:lang w:eastAsia="es-AR"/>
        </w:rPr>
        <w:t>Por ello, en uso de sus atribuciones (Art. 50° Ley 8102)</w:t>
      </w:r>
    </w:p>
    <w:p w:rsidR="00315D3F" w:rsidRPr="00315D3F" w:rsidRDefault="00315D3F" w:rsidP="00315D3F">
      <w:pPr>
        <w:ind w:firstLine="708"/>
        <w:jc w:val="both"/>
        <w:rPr>
          <w:rFonts w:ascii="Arial" w:hAnsi="Arial" w:cs="Arial"/>
          <w:lang w:eastAsia="es-AR"/>
        </w:rPr>
      </w:pPr>
    </w:p>
    <w:p w:rsidR="00315D3F" w:rsidRPr="00315D3F" w:rsidRDefault="00315D3F" w:rsidP="00315D3F">
      <w:pPr>
        <w:jc w:val="center"/>
        <w:rPr>
          <w:rFonts w:ascii="Arial" w:hAnsi="Arial" w:cs="Arial"/>
          <w:lang w:eastAsia="es-AR"/>
        </w:rPr>
      </w:pPr>
      <w:r w:rsidRPr="00315D3F">
        <w:rPr>
          <w:rFonts w:ascii="Arial" w:hAnsi="Arial" w:cs="Arial"/>
          <w:b/>
          <w:bCs/>
          <w:color w:val="000000"/>
          <w:u w:val="single"/>
          <w:lang w:eastAsia="es-AR"/>
        </w:rPr>
        <w:t>LA INTENDENTE MUNICIPAL </w:t>
      </w:r>
    </w:p>
    <w:p w:rsidR="00315D3F" w:rsidRPr="00315D3F" w:rsidRDefault="00315D3F" w:rsidP="00315D3F">
      <w:pPr>
        <w:jc w:val="center"/>
        <w:rPr>
          <w:rFonts w:ascii="Arial" w:hAnsi="Arial" w:cs="Arial"/>
          <w:lang w:eastAsia="es-AR"/>
        </w:rPr>
      </w:pPr>
      <w:r w:rsidRPr="00315D3F">
        <w:rPr>
          <w:rFonts w:ascii="Arial" w:hAnsi="Arial" w:cs="Arial"/>
          <w:b/>
          <w:bCs/>
          <w:color w:val="000000"/>
          <w:u w:val="single"/>
          <w:lang w:eastAsia="es-AR"/>
        </w:rPr>
        <w:t>DE LA LOCALIDAD DE MONTE CRISTO</w:t>
      </w:r>
    </w:p>
    <w:p w:rsidR="00315D3F" w:rsidRPr="00315D3F" w:rsidRDefault="00315D3F" w:rsidP="00315D3F">
      <w:pPr>
        <w:rPr>
          <w:rFonts w:ascii="Arial" w:hAnsi="Arial" w:cs="Arial"/>
          <w:lang w:eastAsia="es-AR"/>
        </w:rPr>
      </w:pPr>
    </w:p>
    <w:p w:rsidR="00315D3F" w:rsidRPr="00315D3F" w:rsidRDefault="00315D3F" w:rsidP="00315D3F">
      <w:pPr>
        <w:jc w:val="center"/>
        <w:rPr>
          <w:rFonts w:ascii="Arial" w:hAnsi="Arial" w:cs="Arial"/>
          <w:lang w:eastAsia="es-AR"/>
        </w:rPr>
      </w:pPr>
      <w:r w:rsidRPr="00315D3F">
        <w:rPr>
          <w:rFonts w:ascii="Arial" w:hAnsi="Arial" w:cs="Arial"/>
          <w:b/>
          <w:bCs/>
          <w:color w:val="000000"/>
          <w:u w:val="single"/>
          <w:lang w:eastAsia="es-AR"/>
        </w:rPr>
        <w:t>DECRETA:</w:t>
      </w:r>
    </w:p>
    <w:p w:rsidR="00315D3F" w:rsidRPr="00315D3F" w:rsidRDefault="00315D3F" w:rsidP="00315D3F">
      <w:pPr>
        <w:rPr>
          <w:rFonts w:ascii="Arial" w:hAnsi="Arial" w:cs="Arial"/>
          <w:lang w:eastAsia="es-AR"/>
        </w:rPr>
      </w:pPr>
    </w:p>
    <w:p w:rsidR="00315D3F" w:rsidRPr="00315D3F" w:rsidRDefault="00315D3F" w:rsidP="00315D3F">
      <w:pPr>
        <w:jc w:val="both"/>
        <w:rPr>
          <w:rFonts w:ascii="Arial" w:hAnsi="Arial" w:cs="Arial"/>
          <w:lang w:eastAsia="es-AR"/>
        </w:rPr>
      </w:pPr>
      <w:r w:rsidRPr="00315D3F">
        <w:rPr>
          <w:rFonts w:ascii="Arial" w:hAnsi="Arial" w:cs="Arial"/>
          <w:b/>
          <w:bCs/>
          <w:color w:val="000000"/>
          <w:lang w:eastAsia="es-AR"/>
        </w:rPr>
        <w:t>Artículo 1º:</w:t>
      </w:r>
      <w:r w:rsidRPr="00315D3F">
        <w:rPr>
          <w:rFonts w:ascii="Arial" w:hAnsi="Arial" w:cs="Arial"/>
          <w:color w:val="000000"/>
          <w:lang w:eastAsia="es-AR"/>
        </w:rPr>
        <w:t xml:space="preserve"> </w:t>
      </w:r>
      <w:r w:rsidRPr="00315D3F">
        <w:rPr>
          <w:rFonts w:ascii="Arial" w:hAnsi="Arial" w:cs="Arial"/>
          <w:b/>
          <w:bCs/>
          <w:color w:val="000000"/>
          <w:lang w:eastAsia="es-AR"/>
        </w:rPr>
        <w:t xml:space="preserve">ADHIÉRASE </w:t>
      </w:r>
      <w:r w:rsidRPr="00315D3F">
        <w:rPr>
          <w:rFonts w:ascii="Arial" w:hAnsi="Arial" w:cs="Arial"/>
          <w:color w:val="000000"/>
          <w:lang w:eastAsia="es-AR"/>
        </w:rPr>
        <w:t xml:space="preserve">el Municipio de Monte Cristo la </w:t>
      </w:r>
      <w:r w:rsidRPr="00315D3F">
        <w:rPr>
          <w:rFonts w:ascii="Arial" w:hAnsi="Arial" w:cs="Arial"/>
          <w:b/>
          <w:bCs/>
          <w:color w:val="000000"/>
          <w:lang w:eastAsia="es-AR"/>
        </w:rPr>
        <w:t>Ley Nacional Nº 27.499 “Ley Micaela”</w:t>
      </w:r>
      <w:r w:rsidRPr="00315D3F">
        <w:rPr>
          <w:rFonts w:ascii="Arial" w:hAnsi="Arial" w:cs="Arial"/>
          <w:color w:val="000000"/>
          <w:lang w:eastAsia="es-AR"/>
        </w:rPr>
        <w:t>.</w:t>
      </w:r>
    </w:p>
    <w:p w:rsidR="00315D3F" w:rsidRPr="00315D3F" w:rsidRDefault="00315D3F" w:rsidP="00315D3F">
      <w:pPr>
        <w:rPr>
          <w:rFonts w:ascii="Arial" w:hAnsi="Arial" w:cs="Arial"/>
          <w:lang w:eastAsia="es-AR"/>
        </w:rPr>
      </w:pPr>
    </w:p>
    <w:p w:rsidR="00315D3F" w:rsidRPr="00315D3F" w:rsidRDefault="00315D3F" w:rsidP="00315D3F">
      <w:pPr>
        <w:jc w:val="both"/>
        <w:rPr>
          <w:rFonts w:ascii="Arial" w:hAnsi="Arial" w:cs="Arial"/>
          <w:lang w:eastAsia="es-AR"/>
        </w:rPr>
      </w:pPr>
      <w:r w:rsidRPr="00315D3F">
        <w:rPr>
          <w:rFonts w:ascii="Arial" w:hAnsi="Arial" w:cs="Arial"/>
          <w:b/>
          <w:bCs/>
          <w:color w:val="000000"/>
          <w:lang w:eastAsia="es-AR"/>
        </w:rPr>
        <w:t>Artículo 2°:</w:t>
      </w:r>
      <w:r w:rsidRPr="00315D3F">
        <w:rPr>
          <w:rFonts w:ascii="Arial" w:hAnsi="Arial" w:cs="Arial"/>
          <w:color w:val="000000"/>
          <w:lang w:eastAsia="es-AR"/>
        </w:rPr>
        <w:t xml:space="preserve"> </w:t>
      </w:r>
      <w:r w:rsidRPr="00315D3F">
        <w:rPr>
          <w:rFonts w:ascii="Arial" w:hAnsi="Arial" w:cs="Arial"/>
          <w:b/>
          <w:bCs/>
          <w:color w:val="000000"/>
          <w:lang w:eastAsia="es-AR"/>
        </w:rPr>
        <w:t>DISPONGASE</w:t>
      </w:r>
      <w:r w:rsidRPr="00315D3F">
        <w:rPr>
          <w:rFonts w:ascii="Arial" w:hAnsi="Arial" w:cs="Arial"/>
          <w:color w:val="000000"/>
          <w:lang w:eastAsia="es-AR"/>
        </w:rPr>
        <w:t xml:space="preserve"> la capacitación obligatoria en la temática de género y violencia contra las mujeres para todas las personas que se desempeñen en la función pública municipal en todos sus niveles y jerarquías, en el modo y forma que establezca el Departamento Ejecutivo Municipal, Concejo Deliberante y Tribunal de Cuentas. </w:t>
      </w:r>
    </w:p>
    <w:p w:rsidR="00315D3F" w:rsidRPr="00315D3F" w:rsidRDefault="00315D3F" w:rsidP="00315D3F">
      <w:pPr>
        <w:rPr>
          <w:rFonts w:ascii="Arial" w:hAnsi="Arial" w:cs="Arial"/>
          <w:lang w:eastAsia="es-AR"/>
        </w:rPr>
      </w:pPr>
    </w:p>
    <w:p w:rsidR="00315D3F" w:rsidRPr="00315D3F" w:rsidRDefault="00315D3F" w:rsidP="00315D3F">
      <w:pPr>
        <w:jc w:val="both"/>
        <w:rPr>
          <w:rFonts w:ascii="Arial" w:hAnsi="Arial" w:cs="Arial"/>
          <w:lang w:eastAsia="es-AR"/>
        </w:rPr>
      </w:pPr>
      <w:r w:rsidRPr="00315D3F">
        <w:rPr>
          <w:rFonts w:ascii="Arial" w:hAnsi="Arial" w:cs="Arial"/>
          <w:b/>
          <w:bCs/>
          <w:color w:val="000000"/>
          <w:lang w:eastAsia="es-AR"/>
        </w:rPr>
        <w:t>Artículo 3º:</w:t>
      </w:r>
      <w:r w:rsidRPr="00315D3F">
        <w:rPr>
          <w:rFonts w:ascii="Arial" w:hAnsi="Arial" w:cs="Arial"/>
          <w:color w:val="000000"/>
          <w:lang w:eastAsia="es-AR"/>
        </w:rPr>
        <w:t xml:space="preserve"> </w:t>
      </w:r>
      <w:r w:rsidRPr="00315D3F">
        <w:rPr>
          <w:rFonts w:ascii="Arial" w:hAnsi="Arial" w:cs="Arial"/>
          <w:b/>
          <w:bCs/>
          <w:color w:val="000000"/>
          <w:lang w:eastAsia="es-AR"/>
        </w:rPr>
        <w:t xml:space="preserve">INCORPÓRESE </w:t>
      </w:r>
      <w:r w:rsidRPr="00315D3F">
        <w:rPr>
          <w:rFonts w:ascii="Arial" w:hAnsi="Arial" w:cs="Arial"/>
          <w:color w:val="000000"/>
          <w:lang w:eastAsia="es-AR"/>
        </w:rPr>
        <w:t>como Anexo I del presente Decreto el texto de la Ley 27499.  </w:t>
      </w:r>
    </w:p>
    <w:p w:rsidR="00315D3F" w:rsidRPr="00315D3F" w:rsidRDefault="00315D3F" w:rsidP="00315D3F">
      <w:pPr>
        <w:rPr>
          <w:rFonts w:ascii="Arial" w:hAnsi="Arial" w:cs="Arial"/>
          <w:lang w:eastAsia="es-AR"/>
        </w:rPr>
      </w:pPr>
    </w:p>
    <w:p w:rsidR="00315D3F" w:rsidRPr="00315D3F" w:rsidRDefault="00315D3F" w:rsidP="00315D3F">
      <w:pPr>
        <w:spacing w:after="160"/>
        <w:jc w:val="both"/>
        <w:rPr>
          <w:rFonts w:ascii="Arial" w:hAnsi="Arial" w:cs="Arial"/>
          <w:lang w:eastAsia="es-AR"/>
        </w:rPr>
      </w:pPr>
      <w:r w:rsidRPr="00315D3F">
        <w:rPr>
          <w:rFonts w:ascii="Arial" w:hAnsi="Arial" w:cs="Arial"/>
          <w:b/>
          <w:bCs/>
          <w:color w:val="000000"/>
          <w:lang w:eastAsia="es-AR"/>
        </w:rPr>
        <w:t>Artículo 4º:</w:t>
      </w:r>
      <w:r w:rsidRPr="00315D3F">
        <w:rPr>
          <w:rFonts w:ascii="Arial" w:hAnsi="Arial" w:cs="Arial"/>
          <w:color w:val="000000"/>
          <w:lang w:eastAsia="es-AR"/>
        </w:rPr>
        <w:t xml:space="preserve"> </w:t>
      </w:r>
      <w:r w:rsidRPr="00315D3F">
        <w:rPr>
          <w:rFonts w:ascii="Arial" w:hAnsi="Arial" w:cs="Arial"/>
          <w:b/>
          <w:bCs/>
          <w:color w:val="000000"/>
          <w:lang w:eastAsia="es-AR"/>
        </w:rPr>
        <w:t xml:space="preserve">INCORPÓRESE </w:t>
      </w:r>
      <w:r w:rsidRPr="00315D3F">
        <w:rPr>
          <w:rFonts w:ascii="Arial" w:hAnsi="Arial" w:cs="Arial"/>
          <w:color w:val="000000"/>
          <w:lang w:eastAsia="es-AR"/>
        </w:rPr>
        <w:t xml:space="preserve">como Anexo II del presente Decreto la Propuesta de Capacitación elaborada por el Servicio Social del Dispensario Municipal de Monte Cristo, a cuyo fin </w:t>
      </w:r>
      <w:r w:rsidRPr="00315D3F">
        <w:rPr>
          <w:rFonts w:ascii="Arial" w:hAnsi="Arial" w:cs="Arial"/>
          <w:b/>
          <w:bCs/>
          <w:color w:val="000000"/>
          <w:lang w:eastAsia="es-AR"/>
        </w:rPr>
        <w:t>APRUÉBESE</w:t>
      </w:r>
      <w:r w:rsidRPr="00315D3F">
        <w:rPr>
          <w:rFonts w:ascii="Arial" w:hAnsi="Arial" w:cs="Arial"/>
          <w:color w:val="000000"/>
          <w:lang w:eastAsia="es-AR"/>
        </w:rPr>
        <w:t>.  </w:t>
      </w:r>
    </w:p>
    <w:p w:rsidR="00315D3F" w:rsidRPr="00315D3F" w:rsidRDefault="00315D3F" w:rsidP="00315D3F">
      <w:pPr>
        <w:jc w:val="both"/>
        <w:rPr>
          <w:rFonts w:ascii="Arial" w:hAnsi="Arial" w:cs="Arial"/>
          <w:lang w:eastAsia="es-AR"/>
        </w:rPr>
      </w:pPr>
      <w:r w:rsidRPr="00315D3F">
        <w:rPr>
          <w:rFonts w:ascii="Arial" w:hAnsi="Arial" w:cs="Arial"/>
          <w:b/>
          <w:bCs/>
          <w:color w:val="000000"/>
          <w:lang w:eastAsia="es-AR"/>
        </w:rPr>
        <w:t>Artículo 5º:</w:t>
      </w:r>
      <w:r w:rsidRPr="00315D3F">
        <w:rPr>
          <w:rFonts w:ascii="Arial" w:hAnsi="Arial" w:cs="Arial"/>
          <w:color w:val="000000"/>
          <w:lang w:eastAsia="es-AR"/>
        </w:rPr>
        <w:t xml:space="preserve"> </w:t>
      </w:r>
      <w:r w:rsidRPr="00315D3F">
        <w:rPr>
          <w:rFonts w:ascii="Arial" w:hAnsi="Arial" w:cs="Arial"/>
          <w:b/>
          <w:bCs/>
          <w:color w:val="000000"/>
          <w:lang w:eastAsia="es-AR"/>
        </w:rPr>
        <w:t xml:space="preserve">SOMÉTASE </w:t>
      </w:r>
      <w:r w:rsidRPr="00315D3F">
        <w:rPr>
          <w:rFonts w:ascii="Arial" w:hAnsi="Arial" w:cs="Arial"/>
          <w:color w:val="000000"/>
          <w:lang w:eastAsia="es-AR"/>
        </w:rPr>
        <w:t>ad referéndum del Concejo Deliberante el presente Decreto. </w:t>
      </w:r>
    </w:p>
    <w:p w:rsidR="00315D3F" w:rsidRPr="00315D3F" w:rsidRDefault="00315D3F" w:rsidP="00315D3F">
      <w:pPr>
        <w:rPr>
          <w:rFonts w:ascii="Arial" w:hAnsi="Arial" w:cs="Arial"/>
          <w:lang w:eastAsia="es-AR"/>
        </w:rPr>
      </w:pPr>
    </w:p>
    <w:p w:rsidR="00315D3F" w:rsidRPr="00315D3F" w:rsidRDefault="00315D3F" w:rsidP="00315D3F">
      <w:pPr>
        <w:jc w:val="both"/>
        <w:rPr>
          <w:rFonts w:ascii="Arial" w:hAnsi="Arial" w:cs="Arial"/>
          <w:lang w:eastAsia="es-AR"/>
        </w:rPr>
      </w:pPr>
      <w:r w:rsidRPr="00315D3F">
        <w:rPr>
          <w:rFonts w:ascii="Arial" w:hAnsi="Arial" w:cs="Arial"/>
          <w:b/>
          <w:bCs/>
          <w:color w:val="000000"/>
          <w:lang w:eastAsia="es-AR"/>
        </w:rPr>
        <w:t>Artículo 6º:</w:t>
      </w:r>
      <w:r w:rsidRPr="00315D3F">
        <w:rPr>
          <w:rFonts w:ascii="Arial" w:hAnsi="Arial" w:cs="Arial"/>
          <w:color w:val="000000"/>
          <w:lang w:eastAsia="es-AR"/>
        </w:rPr>
        <w:t xml:space="preserve"> </w:t>
      </w:r>
      <w:r w:rsidRPr="00315D3F">
        <w:rPr>
          <w:rFonts w:ascii="Arial" w:hAnsi="Arial" w:cs="Arial"/>
          <w:b/>
          <w:bCs/>
          <w:color w:val="000000"/>
          <w:lang w:eastAsia="es-AR"/>
        </w:rPr>
        <w:t>PUBLÍQUESE</w:t>
      </w:r>
      <w:r w:rsidRPr="00315D3F">
        <w:rPr>
          <w:rFonts w:ascii="Arial" w:hAnsi="Arial" w:cs="Arial"/>
          <w:color w:val="000000"/>
          <w:lang w:eastAsia="es-AR"/>
        </w:rPr>
        <w:t>, Notifíquese, Protocolícese, dese al Registro Municipal     y    archívese. -</w:t>
      </w:r>
    </w:p>
    <w:p w:rsidR="00315D3F" w:rsidRPr="00315D3F" w:rsidRDefault="00315D3F" w:rsidP="00315D3F">
      <w:pPr>
        <w:spacing w:after="240"/>
        <w:rPr>
          <w:rFonts w:ascii="Arial" w:hAnsi="Arial" w:cs="Arial"/>
          <w:lang w:eastAsia="es-AR"/>
        </w:rPr>
      </w:pPr>
    </w:p>
    <w:p w:rsidR="00315D3F" w:rsidRPr="00315D3F" w:rsidRDefault="00315D3F" w:rsidP="00315D3F">
      <w:pPr>
        <w:pBdr>
          <w:bottom w:val="single" w:sz="4" w:space="1" w:color="000000"/>
        </w:pBdr>
        <w:spacing w:after="160"/>
        <w:jc w:val="center"/>
        <w:rPr>
          <w:rFonts w:ascii="Arial" w:hAnsi="Arial" w:cs="Arial"/>
          <w:lang w:eastAsia="es-AR"/>
        </w:rPr>
      </w:pPr>
      <w:r w:rsidRPr="00315D3F">
        <w:rPr>
          <w:rFonts w:ascii="Arial" w:hAnsi="Arial" w:cs="Arial"/>
          <w:b/>
          <w:bCs/>
          <w:color w:val="000000"/>
          <w:lang w:eastAsia="es-AR"/>
        </w:rPr>
        <w:t>ANEXO I</w:t>
      </w:r>
    </w:p>
    <w:p w:rsidR="00315D3F" w:rsidRPr="00315D3F" w:rsidRDefault="00315D3F" w:rsidP="00315D3F">
      <w:pPr>
        <w:rPr>
          <w:rFonts w:ascii="Arial" w:hAnsi="Arial" w:cs="Arial"/>
          <w:lang w:eastAsia="es-AR"/>
        </w:rPr>
      </w:pPr>
    </w:p>
    <w:p w:rsidR="00315D3F" w:rsidRPr="00315D3F" w:rsidRDefault="00315D3F" w:rsidP="00315D3F">
      <w:pPr>
        <w:jc w:val="center"/>
        <w:rPr>
          <w:rFonts w:ascii="Arial" w:hAnsi="Arial" w:cs="Arial"/>
          <w:lang w:eastAsia="es-AR"/>
        </w:rPr>
      </w:pPr>
      <w:r w:rsidRPr="00315D3F">
        <w:rPr>
          <w:rFonts w:ascii="Arial" w:hAnsi="Arial" w:cs="Arial"/>
          <w:b/>
          <w:bCs/>
          <w:color w:val="000000"/>
          <w:sz w:val="22"/>
          <w:szCs w:val="22"/>
          <w:shd w:val="clear" w:color="auto" w:fill="F2F3F4"/>
          <w:lang w:eastAsia="es-AR"/>
        </w:rPr>
        <w:t>LEY MICAELA DE CAPACITACIÓN OBLIGATORIA EN GÉNERO PARA TODAS LAS PERSONAS QUE INTEGRAN LOS TRES PODERES DEL ESTADO</w:t>
      </w:r>
      <w:r w:rsidRPr="00315D3F">
        <w:rPr>
          <w:rFonts w:ascii="Arial" w:hAnsi="Arial" w:cs="Arial"/>
          <w:b/>
          <w:bCs/>
          <w:color w:val="000000"/>
          <w:sz w:val="22"/>
          <w:szCs w:val="22"/>
          <w:lang w:eastAsia="es-AR"/>
        </w:rPr>
        <w:br/>
      </w:r>
      <w:r w:rsidRPr="00315D3F">
        <w:rPr>
          <w:rFonts w:ascii="Arial" w:hAnsi="Arial" w:cs="Arial"/>
          <w:b/>
          <w:bCs/>
          <w:color w:val="000000"/>
          <w:sz w:val="22"/>
          <w:szCs w:val="22"/>
          <w:lang w:eastAsia="es-AR"/>
        </w:rPr>
        <w:lastRenderedPageBreak/>
        <w:br/>
      </w:r>
      <w:r w:rsidRPr="00315D3F">
        <w:rPr>
          <w:rFonts w:ascii="Arial" w:hAnsi="Arial" w:cs="Arial"/>
          <w:b/>
          <w:bCs/>
          <w:color w:val="000000"/>
          <w:sz w:val="22"/>
          <w:szCs w:val="22"/>
          <w:shd w:val="clear" w:color="auto" w:fill="F2F3F4"/>
          <w:lang w:eastAsia="es-AR"/>
        </w:rPr>
        <w:t>Ley 27499</w:t>
      </w:r>
      <w:r w:rsidRPr="00315D3F">
        <w:rPr>
          <w:rFonts w:ascii="Arial" w:hAnsi="Arial" w:cs="Arial"/>
          <w:b/>
          <w:bCs/>
          <w:color w:val="000000"/>
          <w:sz w:val="22"/>
          <w:szCs w:val="22"/>
          <w:lang w:eastAsia="es-AR"/>
        </w:rPr>
        <w:br/>
      </w:r>
      <w:r w:rsidRPr="00315D3F">
        <w:rPr>
          <w:rFonts w:ascii="Arial" w:hAnsi="Arial" w:cs="Arial"/>
          <w:b/>
          <w:bCs/>
          <w:color w:val="000000"/>
          <w:sz w:val="22"/>
          <w:szCs w:val="22"/>
          <w:lang w:eastAsia="es-AR"/>
        </w:rPr>
        <w:br/>
      </w:r>
      <w:r w:rsidRPr="00315D3F">
        <w:rPr>
          <w:rFonts w:ascii="Arial" w:hAnsi="Arial" w:cs="Arial"/>
          <w:b/>
          <w:bCs/>
          <w:color w:val="000000"/>
          <w:sz w:val="22"/>
          <w:szCs w:val="22"/>
          <w:shd w:val="clear" w:color="auto" w:fill="F2F3F4"/>
          <w:lang w:eastAsia="es-AR"/>
        </w:rPr>
        <w:t>Disposiciones.</w:t>
      </w:r>
      <w:r w:rsidRPr="00315D3F">
        <w:rPr>
          <w:rFonts w:ascii="Arial" w:hAnsi="Arial" w:cs="Arial"/>
          <w:color w:val="000000"/>
          <w:sz w:val="22"/>
          <w:szCs w:val="22"/>
          <w:lang w:eastAsia="es-AR"/>
        </w:rPr>
        <w:br/>
      </w:r>
      <w:r w:rsidRPr="00315D3F">
        <w:rPr>
          <w:rFonts w:ascii="Arial" w:hAnsi="Arial" w:cs="Arial"/>
          <w:color w:val="000000"/>
          <w:sz w:val="22"/>
          <w:szCs w:val="22"/>
          <w:lang w:eastAsia="es-AR"/>
        </w:rPr>
        <w:br/>
      </w:r>
    </w:p>
    <w:p w:rsidR="00315D3F" w:rsidRPr="00315D3F" w:rsidRDefault="00315D3F" w:rsidP="00315D3F">
      <w:pPr>
        <w:shd w:val="clear" w:color="auto" w:fill="F2F3F4"/>
        <w:jc w:val="both"/>
        <w:rPr>
          <w:rFonts w:ascii="Arial" w:hAnsi="Arial" w:cs="Arial"/>
          <w:lang w:eastAsia="es-AR"/>
        </w:rPr>
      </w:pPr>
      <w:r w:rsidRPr="00315D3F">
        <w:rPr>
          <w:rFonts w:ascii="Arial" w:hAnsi="Arial" w:cs="Arial"/>
          <w:color w:val="000000"/>
          <w:sz w:val="22"/>
          <w:szCs w:val="22"/>
          <w:lang w:eastAsia="es-AR"/>
        </w:rPr>
        <w:t>El Senado y Cámara de Diputados de la Nación Argentina reunidos en Congreso, etc. sancionan con fuerza de Ley:</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LEY MICAELA DE CAPACITACIÓN OBLIGATORIA EN GÉNERO PARA TODAS LAS PERSONAS QUE INTEGRAN LOS TRES PODERES DEL ESTADO.</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shd w:val="clear" w:color="auto" w:fill="F2F3F4"/>
          <w:lang w:eastAsia="es-AR"/>
        </w:rPr>
        <w:t xml:space="preserve">Artículo 1° - </w:t>
      </w:r>
      <w:proofErr w:type="spellStart"/>
      <w:r w:rsidRPr="00315D3F">
        <w:rPr>
          <w:rFonts w:ascii="Arial" w:hAnsi="Arial" w:cs="Arial"/>
          <w:color w:val="000000"/>
          <w:sz w:val="22"/>
          <w:szCs w:val="22"/>
          <w:shd w:val="clear" w:color="auto" w:fill="F2F3F4"/>
          <w:lang w:eastAsia="es-AR"/>
        </w:rPr>
        <w:t>Establécese</w:t>
      </w:r>
      <w:proofErr w:type="spellEnd"/>
      <w:r w:rsidRPr="00315D3F">
        <w:rPr>
          <w:rFonts w:ascii="Arial" w:hAnsi="Arial" w:cs="Arial"/>
          <w:color w:val="000000"/>
          <w:sz w:val="22"/>
          <w:szCs w:val="22"/>
          <w:shd w:val="clear" w:color="auto" w:fill="F2F3F4"/>
          <w:lang w:eastAsia="es-AR"/>
        </w:rPr>
        <w:t xml:space="preserve"> la capacitación obligatoria en la temática de género y violencia contra las mujeres para todas las personas que se desempeñen en la función pública en todos sus niveles y jerarquías en los poderes Ejecutivo, Legislativo y Judicial de la Nación.</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Art. 2° - Las personas referidas en el artículo 1° deben realizar las capacitaciones en el modo y forma que establezcan los respectivos organismos en los que desempeñan sus funciones.</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Art. 3° - El Instituto Nacional de las Mujeres es autoridad de aplicación de la presente ley.</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Art. 4° - Las máximas autoridades de los organismos referidos en el artículo 1°, con la colaboración de sus áreas, programas u oficinas de género si estuvieren en funcionamiento, y las organizaciones sindicales correspondientes, son responsables de garantizar la implementación de las capacitaciones que comenzarán a impartirse dentro del año de la entrada en vigencia de la presente ley.</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Para tal fin, los organismos públicos podrán realizar adaptaciones de materiales y/o programas, o desarrollar uno propio, debiendo regirse por la normativa, recomendaciones y otras disposiciones que establecen al respecto los organismos de monitoreo de las convenciones vinculadas a la temática de género y violencia contra las mujeres suscriptas por el país.</w:t>
      </w:r>
      <w:r w:rsidRPr="00315D3F">
        <w:rPr>
          <w:rFonts w:ascii="Arial" w:hAnsi="Arial" w:cs="Arial"/>
          <w:color w:val="000000"/>
          <w:sz w:val="22"/>
          <w:szCs w:val="22"/>
          <w:lang w:eastAsia="es-AR"/>
        </w:rPr>
        <w:br/>
      </w: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Art. 5° - El Instituto Nacional de las Mujeres certificará la calidad de las capacitaciones que elabore e implemente cada organismo, que deberán ser enviadas dentro de los seis (6) meses siguientes a la entrada en vigencia de la presente ley, pudiéndose realizar modificaciones y sugerencias para su mayor efectividad.</w:t>
      </w:r>
      <w:r w:rsidRPr="00315D3F">
        <w:rPr>
          <w:rFonts w:ascii="Arial" w:hAnsi="Arial" w:cs="Arial"/>
          <w:color w:val="000000"/>
          <w:sz w:val="22"/>
          <w:szCs w:val="22"/>
          <w:lang w:eastAsia="es-AR"/>
        </w:rPr>
        <w:br/>
      </w: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Art. 6° - La capacitación de las máximas autoridades de los poderes Ejecutivo, Legislativo y Judicial de la Nación estará a cargo del Instituto Nacional de las Mujeres.</w:t>
      </w:r>
      <w:r w:rsidRPr="00315D3F">
        <w:rPr>
          <w:rFonts w:ascii="Arial" w:hAnsi="Arial" w:cs="Arial"/>
          <w:color w:val="000000"/>
          <w:sz w:val="22"/>
          <w:szCs w:val="22"/>
          <w:lang w:eastAsia="es-AR"/>
        </w:rPr>
        <w:br/>
      </w: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Art. 7° - El Instituto Nacional de las Mujeres, en su página web, deberá brindar acceso público y difundir el grado de cumplimiento de las disposiciones de la presente en cada uno de los organismos referidos en el artículo 1°.</w:t>
      </w:r>
      <w:r w:rsidRPr="00315D3F">
        <w:rPr>
          <w:rFonts w:ascii="Arial" w:hAnsi="Arial" w:cs="Arial"/>
          <w:color w:val="000000"/>
          <w:sz w:val="22"/>
          <w:szCs w:val="22"/>
          <w:lang w:eastAsia="es-AR"/>
        </w:rPr>
        <w:br/>
      </w: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En la página se identificará a las/os responsables de cumplir con las obligaciones que establece la presente ley en cada organismo y el porcentaje de personas capacitadas, desagregadas según su jerarquía.</w:t>
      </w:r>
      <w:r w:rsidRPr="00315D3F">
        <w:rPr>
          <w:rFonts w:ascii="Arial" w:hAnsi="Arial" w:cs="Arial"/>
          <w:color w:val="000000"/>
          <w:sz w:val="22"/>
          <w:szCs w:val="22"/>
          <w:lang w:eastAsia="es-AR"/>
        </w:rPr>
        <w:br/>
      </w: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Anualmente, el Instituto Nacional de las Mujeres publicará en esta página web un informe anual sobre el cumplimiento de lo dispuesto en la presente ley, incluyendo la nómina de altas autoridades del país que se han capacitado.</w:t>
      </w:r>
      <w:r w:rsidRPr="00315D3F">
        <w:rPr>
          <w:rFonts w:ascii="Arial" w:hAnsi="Arial" w:cs="Arial"/>
          <w:color w:val="000000"/>
          <w:sz w:val="22"/>
          <w:szCs w:val="22"/>
          <w:lang w:eastAsia="es-AR"/>
        </w:rPr>
        <w:br/>
      </w: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Además de los indicadores cuantitativos, el Instituto Nacional de las Mujeres elaborará indicadores de evaluación sobre el impacto de las capacitaciones realizadas por cada organismo. Los resultados deberán integrar el informe anual referido en el párrafo anterior.</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 xml:space="preserve">En la página web del Instituto Nacional de las Mujeres se publicará una reseña biográfica de la vida de Micaela García y su compromiso social, así como las acciones del Estado vinculadas a la causa penal por su </w:t>
      </w:r>
      <w:proofErr w:type="spellStart"/>
      <w:r w:rsidRPr="00315D3F">
        <w:rPr>
          <w:rFonts w:ascii="Arial" w:hAnsi="Arial" w:cs="Arial"/>
          <w:color w:val="000000"/>
          <w:sz w:val="22"/>
          <w:szCs w:val="22"/>
          <w:shd w:val="clear" w:color="auto" w:fill="F2F3F4"/>
          <w:lang w:eastAsia="es-AR"/>
        </w:rPr>
        <w:t>femicidio</w:t>
      </w:r>
      <w:proofErr w:type="spellEnd"/>
      <w:r w:rsidRPr="00315D3F">
        <w:rPr>
          <w:rFonts w:ascii="Arial" w:hAnsi="Arial" w:cs="Arial"/>
          <w:color w:val="000000"/>
          <w:sz w:val="22"/>
          <w:szCs w:val="22"/>
          <w:shd w:val="clear" w:color="auto" w:fill="F2F3F4"/>
          <w:lang w:eastAsia="es-AR"/>
        </w:rPr>
        <w:t>.</w:t>
      </w:r>
      <w:r w:rsidRPr="00315D3F">
        <w:rPr>
          <w:rFonts w:ascii="Arial" w:hAnsi="Arial" w:cs="Arial"/>
          <w:color w:val="000000"/>
          <w:sz w:val="22"/>
          <w:szCs w:val="22"/>
          <w:lang w:eastAsia="es-AR"/>
        </w:rPr>
        <w:br/>
      </w: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lastRenderedPageBreak/>
        <w:t>Art. 8° - Las personas que se negaren sin justa causa a realizar las capacitaciones previstas en la presente ley serán intimadas en forma fehaciente por la autoridad de aplicación a través y de conformidad con el organismo de que se trate. El incumplimiento de dicha intimación será considerado falta grave dando lugar a la sanción disciplinaria pertinente, siendo posible hacer pública la negativa a participar en la capacitación en la página web del Instituto Nacional de las Mujeres.</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Art. 9° - Los gastos que demande la presente ley se tomarán de los créditos que correspondan a las partidas presupuestarias de los organismos públicos de que se trate.</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 xml:space="preserve">Art. 10. - </w:t>
      </w:r>
      <w:proofErr w:type="spellStart"/>
      <w:r w:rsidRPr="00315D3F">
        <w:rPr>
          <w:rFonts w:ascii="Arial" w:hAnsi="Arial" w:cs="Arial"/>
          <w:color w:val="000000"/>
          <w:sz w:val="22"/>
          <w:szCs w:val="22"/>
          <w:shd w:val="clear" w:color="auto" w:fill="F2F3F4"/>
          <w:lang w:eastAsia="es-AR"/>
        </w:rPr>
        <w:t>Invítase</w:t>
      </w:r>
      <w:proofErr w:type="spellEnd"/>
      <w:r w:rsidRPr="00315D3F">
        <w:rPr>
          <w:rFonts w:ascii="Arial" w:hAnsi="Arial" w:cs="Arial"/>
          <w:color w:val="000000"/>
          <w:sz w:val="22"/>
          <w:szCs w:val="22"/>
          <w:shd w:val="clear" w:color="auto" w:fill="F2F3F4"/>
          <w:lang w:eastAsia="es-AR"/>
        </w:rPr>
        <w:t xml:space="preserve"> a la Ciudad Autónoma de Buenos Aires y a las provincias a adherir a la presente ley.</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Cláusula Transitoria: De conformidad con lo previsto en el artículo 4°, los organismos que a la entrada en vigencia de la presente ley no hayan elaborado o adaptado programas de capacitación en género, deberán utilizar los programas, cursos u otras plataformas de capacitación diseñados por el Instituto Nacional de las Mujeres.</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Art. 11. — Comuníquese al Poder Ejecutivo nacional.</w:t>
      </w: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lang w:eastAsia="es-AR"/>
        </w:rPr>
        <w:br/>
      </w:r>
      <w:r w:rsidRPr="00315D3F">
        <w:rPr>
          <w:rFonts w:ascii="Arial" w:hAnsi="Arial" w:cs="Arial"/>
          <w:color w:val="000000"/>
          <w:sz w:val="22"/>
          <w:szCs w:val="22"/>
          <w:shd w:val="clear" w:color="auto" w:fill="F2F3F4"/>
          <w:lang w:eastAsia="es-AR"/>
        </w:rPr>
        <w:t>DADA EN LA SALA DE SESIONES DEL CONGRESO ARGENTINO, EN BUENOS AIRES, A LOS DIECINUEVE DIAS DEL MES DE DICIEMBRE DEL AÑO DOS MIL DIECIOCHO. REGISTRADA BAJO EL N° 27499. MARTA G. MICHET</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spacing w:after="160"/>
        <w:jc w:val="center"/>
        <w:rPr>
          <w:rFonts w:ascii="Arial" w:hAnsi="Arial" w:cs="Arial"/>
          <w:lang w:eastAsia="es-AR"/>
        </w:rPr>
      </w:pPr>
      <w:r w:rsidRPr="00315D3F">
        <w:rPr>
          <w:rFonts w:ascii="Arial" w:hAnsi="Arial" w:cs="Arial"/>
          <w:lang w:eastAsia="es-AR"/>
        </w:rPr>
        <w:t> </w:t>
      </w:r>
    </w:p>
    <w:p w:rsidR="00315D3F" w:rsidRPr="00315D3F" w:rsidRDefault="00315D3F" w:rsidP="00315D3F">
      <w:pPr>
        <w:pBdr>
          <w:bottom w:val="single" w:sz="4" w:space="1" w:color="000000"/>
        </w:pBdr>
        <w:spacing w:after="160"/>
        <w:jc w:val="center"/>
        <w:rPr>
          <w:rFonts w:ascii="Arial" w:hAnsi="Arial" w:cs="Arial"/>
          <w:lang w:eastAsia="es-AR"/>
        </w:rPr>
      </w:pPr>
      <w:r w:rsidRPr="00315D3F">
        <w:rPr>
          <w:rFonts w:ascii="Arial" w:hAnsi="Arial" w:cs="Arial"/>
          <w:b/>
          <w:bCs/>
          <w:color w:val="000000"/>
          <w:lang w:eastAsia="es-AR"/>
        </w:rPr>
        <w:t>ANEXO II</w:t>
      </w: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PROPUESTA DE CAPACITACIÓN</w:t>
      </w:r>
    </w:p>
    <w:p w:rsidR="00315D3F" w:rsidRPr="00315D3F" w:rsidRDefault="00315D3F" w:rsidP="00315D3F">
      <w:pPr>
        <w:spacing w:after="160"/>
        <w:rPr>
          <w:rFonts w:ascii="Arial" w:hAnsi="Arial" w:cs="Arial"/>
          <w:lang w:eastAsia="es-AR"/>
        </w:rPr>
      </w:pPr>
      <w:r w:rsidRPr="00315D3F">
        <w:rPr>
          <w:rFonts w:ascii="Arial" w:hAnsi="Arial" w:cs="Arial"/>
          <w:b/>
          <w:bCs/>
          <w:color w:val="000000"/>
          <w:sz w:val="22"/>
          <w:szCs w:val="22"/>
          <w:lang w:eastAsia="es-AR"/>
        </w:rPr>
        <w:lastRenderedPageBreak/>
        <w:br/>
      </w:r>
      <w:r w:rsidRPr="00315D3F">
        <w:rPr>
          <w:rFonts w:ascii="Arial" w:hAnsi="Arial" w:cs="Arial"/>
          <w:b/>
          <w:bCs/>
          <w:color w:val="000000"/>
          <w:sz w:val="22"/>
          <w:szCs w:val="22"/>
          <w:lang w:eastAsia="es-AR"/>
        </w:rPr>
        <w:br/>
      </w:r>
    </w:p>
    <w:p w:rsidR="00315D3F" w:rsidRPr="00315D3F" w:rsidRDefault="00315D3F" w:rsidP="00315D3F">
      <w:pPr>
        <w:rPr>
          <w:rFonts w:ascii="Arial" w:hAnsi="Arial" w:cs="Arial"/>
          <w:lang w:eastAsia="es-AR"/>
        </w:rPr>
      </w:pPr>
    </w:p>
    <w:p w:rsidR="00315D3F" w:rsidRPr="00315D3F" w:rsidRDefault="00315D3F" w:rsidP="00315D3F">
      <w:pPr>
        <w:spacing w:after="160"/>
        <w:rPr>
          <w:rFonts w:ascii="Arial" w:hAnsi="Arial" w:cs="Arial"/>
          <w:lang w:eastAsia="es-AR"/>
        </w:rPr>
      </w:pPr>
      <w:r w:rsidRPr="00315D3F">
        <w:rPr>
          <w:rFonts w:ascii="Arial" w:hAnsi="Arial" w:cs="Arial"/>
          <w:noProof/>
          <w:color w:val="000000"/>
          <w:bdr w:val="none" w:sz="0" w:space="0" w:color="auto" w:frame="1"/>
          <w:lang w:val="en-US" w:eastAsia="en-US"/>
        </w:rPr>
        <w:drawing>
          <wp:inline distT="0" distB="0" distL="0" distR="0" wp14:anchorId="35C79697" wp14:editId="44E8F7DF">
            <wp:extent cx="5734050" cy="5000625"/>
            <wp:effectExtent l="0" t="0" r="0" b="9525"/>
            <wp:docPr id="2" name="Imagen 2" descr="https://lh3.googleusercontent.com/IvDRPZVtFdw7t27ZjS4zbEkCu8yQSu1OUURGEOcUUaK0vgGAJFsX2yz7bmg4DBchsJENLPgPTnL53-0GwG90QGD3dpzrF9vEWhvvbIAHTkNrd_KoqqsARPuOsD9rUmdRGcn0a8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vDRPZVtFdw7t27ZjS4zbEkCu8yQSu1OUURGEOcUUaK0vgGAJFsX2yz7bmg4DBchsJENLPgPTnL53-0GwG90QGD3dpzrF9vEWhvvbIAHTkNrd_KoqqsARPuOsD9rUmdRGcn0a8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5000625"/>
                    </a:xfrm>
                    <a:prstGeom prst="rect">
                      <a:avLst/>
                    </a:prstGeom>
                    <a:noFill/>
                    <a:ln>
                      <a:noFill/>
                    </a:ln>
                  </pic:spPr>
                </pic:pic>
              </a:graphicData>
            </a:graphic>
          </wp:inline>
        </w:drawing>
      </w:r>
    </w:p>
    <w:p w:rsidR="00315D3F" w:rsidRPr="00315D3F" w:rsidRDefault="00315D3F" w:rsidP="00315D3F">
      <w:pPr>
        <w:spacing w:after="240"/>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Ley Nº 27.499 “Ley Micaela”</w:t>
      </w:r>
    </w:p>
    <w:p w:rsidR="00315D3F" w:rsidRPr="00315D3F" w:rsidRDefault="00315D3F" w:rsidP="00315D3F">
      <w:pPr>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DE CAPACITACIÓN OBLIGATORIA EN GÉNERO PARA TODAS LAS PERSONAS QUE INTEGRAN LOS TRES PODERES DEL ESTADO</w:t>
      </w:r>
    </w:p>
    <w:p w:rsidR="00315D3F" w:rsidRPr="00315D3F" w:rsidRDefault="00315D3F" w:rsidP="00315D3F">
      <w:pPr>
        <w:rPr>
          <w:rFonts w:ascii="Arial" w:hAnsi="Arial" w:cs="Arial"/>
          <w:lang w:eastAsia="es-AR"/>
        </w:rPr>
      </w:pP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Servicio Social del Dispensario Municipal de Monte Cristo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Albornoz Paola Lic. en Trabajo Social </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Di Santi Julia Lic. en Trabajo Social </w:t>
      </w:r>
    </w:p>
    <w:p w:rsidR="00315D3F" w:rsidRPr="00315D3F" w:rsidRDefault="00315D3F" w:rsidP="00315D3F">
      <w:pPr>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sz w:val="26"/>
          <w:szCs w:val="26"/>
          <w:lang w:eastAsia="es-AR"/>
        </w:rPr>
        <w:t>Introducción</w:t>
      </w:r>
    </w:p>
    <w:p w:rsidR="00315D3F" w:rsidRPr="00315D3F" w:rsidRDefault="00315D3F" w:rsidP="00315D3F">
      <w:pPr>
        <w:rPr>
          <w:rFonts w:ascii="Arial" w:hAnsi="Arial" w:cs="Arial"/>
          <w:lang w:eastAsia="es-AR"/>
        </w:rPr>
      </w:pP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 xml:space="preserve">La propuesta de capacitación que se realiza desde este Servicio que funciona actualmente en el Dispensario Municipal de Monte Cristo, parte del reconocimiento de la importancia de la realización de esta instancia en el nivel ejecutivo del Estado Municipal. Las sanciones de leyes que avanzan en el reconocimiento de problemáticas que atravesamos las mujeres y la diversidad, tal como la </w:t>
      </w:r>
      <w:r w:rsidRPr="00315D3F">
        <w:rPr>
          <w:rFonts w:ascii="Arial" w:hAnsi="Arial" w:cs="Arial"/>
          <w:color w:val="000000"/>
          <w:lang w:eastAsia="es-AR"/>
        </w:rPr>
        <w:lastRenderedPageBreak/>
        <w:t>violencia de género en sus diferentes manifestaciones y nuestra salud sexual y reproductiva, son sin duda avances que se consiguieron con mucha insistencia por parte de un movimiento que hace años manifiesta de forma colectiva las distintas necesidades. </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Los derechos de las mujeres fueron conquistados de este modo a lo largo del Siglo XX. En la actualidad, una nueva ola feminista recorre el mundo con distintos reclamos, denuncias y luchas por el reconocimiento de derechos. En este sentido, las leyes se han nutrido de acciones concretas que logran el verdadero avance. Así como también los movimientos continúan exigiendo respuestas efectivas y reales ante una problemática que persiste. </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La importancia de la capacitación radica principalmente en la posibilidad de promover la sensibilización sobre el lugar subalterno en que se encuentra la mujer en la sociedad, así como de la violencia de la que es víctima producto de esta desigualdad. Violencia que recibe por el hecho de ser mujer. </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 xml:space="preserve">La ley Nº 26.485 de </w:t>
      </w:r>
      <w:r w:rsidRPr="00315D3F">
        <w:rPr>
          <w:rFonts w:ascii="Arial" w:hAnsi="Arial" w:cs="Arial"/>
          <w:color w:val="000000"/>
          <w:shd w:val="clear" w:color="auto" w:fill="FFFFFF"/>
          <w:lang w:eastAsia="es-AR"/>
        </w:rPr>
        <w:t>Protección Integral a las Mujeres plantea la importancia de</w:t>
      </w:r>
      <w:r w:rsidRPr="00315D3F">
        <w:rPr>
          <w:rFonts w:ascii="Arial" w:hAnsi="Arial" w:cs="Arial"/>
          <w:color w:val="000000"/>
          <w:sz w:val="14"/>
          <w:szCs w:val="14"/>
          <w:lang w:eastAsia="es-AR"/>
        </w:rPr>
        <w:t xml:space="preserve"> </w:t>
      </w:r>
      <w:r w:rsidRPr="00315D3F">
        <w:rPr>
          <w:rFonts w:ascii="Arial" w:hAnsi="Arial" w:cs="Arial"/>
          <w:color w:val="000000"/>
          <w:lang w:eastAsia="es-AR"/>
        </w:rPr>
        <w:t>“promover y garantizar las condiciones aptas para sensibilizar y prevenir, sancionar, y erradicar la discriminación y la violencia contra las mujeres en cualquiera de sus manifestaciones y ámbitos” (artículo 2, inciso c), “el desarrollo de políticas públicas de carácter interinstitucional sobre violencia contra las mujeres” (artículo 2, inciso d) y “la remoción de patrones socioculturales que promueven y sostienen la desigualdad de género y las relaciones de poder sobre las mujeres” (artículo 2, inciso e).</w:t>
      </w:r>
    </w:p>
    <w:p w:rsidR="00315D3F" w:rsidRPr="00315D3F" w:rsidRDefault="00315D3F" w:rsidP="00315D3F">
      <w:pPr>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Ley “MICAELA” </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 xml:space="preserve">La Ley Nº 27.499 DE CAPACITACIÓN OBLIGATORIA EN GÉNERO PARA TODAS LAS PERSONAS QUE INTEGRAN LOS TRES PODERES DEL ESTADO, es nombrada como Ley Micaela ya que surge luego del </w:t>
      </w:r>
      <w:proofErr w:type="spellStart"/>
      <w:r w:rsidRPr="00315D3F">
        <w:rPr>
          <w:rFonts w:ascii="Arial" w:hAnsi="Arial" w:cs="Arial"/>
          <w:color w:val="000000"/>
          <w:lang w:eastAsia="es-AR"/>
        </w:rPr>
        <w:t>femicidio</w:t>
      </w:r>
      <w:proofErr w:type="spellEnd"/>
      <w:r w:rsidRPr="00315D3F">
        <w:rPr>
          <w:rFonts w:ascii="Arial" w:hAnsi="Arial" w:cs="Arial"/>
          <w:color w:val="000000"/>
          <w:lang w:eastAsia="es-AR"/>
        </w:rPr>
        <w:t xml:space="preserve"> a la joven Micaela García, de 21 años de edad, militante e integrante del movimiento “Ni Una Menos”. </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 xml:space="preserve">Su violación y posterior </w:t>
      </w:r>
      <w:proofErr w:type="spellStart"/>
      <w:r w:rsidRPr="00315D3F">
        <w:rPr>
          <w:rFonts w:ascii="Arial" w:hAnsi="Arial" w:cs="Arial"/>
          <w:color w:val="000000"/>
          <w:lang w:eastAsia="es-AR"/>
        </w:rPr>
        <w:t>femicidio</w:t>
      </w:r>
      <w:proofErr w:type="spellEnd"/>
      <w:r w:rsidRPr="00315D3F">
        <w:rPr>
          <w:rFonts w:ascii="Arial" w:hAnsi="Arial" w:cs="Arial"/>
          <w:color w:val="000000"/>
          <w:lang w:eastAsia="es-AR"/>
        </w:rPr>
        <w:t xml:space="preserve"> en Gualeguay (provincia de Entre Ríos) sacudió al país. Este caso tuvo la particularidad de develar una significativa violencia institucional ya que el </w:t>
      </w:r>
      <w:proofErr w:type="spellStart"/>
      <w:r w:rsidRPr="00315D3F">
        <w:rPr>
          <w:rFonts w:ascii="Arial" w:hAnsi="Arial" w:cs="Arial"/>
          <w:color w:val="000000"/>
          <w:lang w:eastAsia="es-AR"/>
        </w:rPr>
        <w:t>femicida</w:t>
      </w:r>
      <w:proofErr w:type="spellEnd"/>
      <w:r w:rsidRPr="00315D3F">
        <w:rPr>
          <w:rFonts w:ascii="Arial" w:hAnsi="Arial" w:cs="Arial"/>
          <w:color w:val="000000"/>
          <w:lang w:eastAsia="es-AR"/>
        </w:rPr>
        <w:t xml:space="preserve"> tenía antecedentes de violación y había sido liberado de la cárcel tras una breve pena por el juez </w:t>
      </w:r>
      <w:r w:rsidRPr="00315D3F">
        <w:rPr>
          <w:rFonts w:ascii="Arial" w:hAnsi="Arial" w:cs="Arial"/>
          <w:color w:val="202124"/>
          <w:shd w:val="clear" w:color="auto" w:fill="FFFFFF"/>
          <w:lang w:eastAsia="es-AR"/>
        </w:rPr>
        <w:t xml:space="preserve">Carlos Alfredo </w:t>
      </w:r>
      <w:proofErr w:type="spellStart"/>
      <w:r w:rsidRPr="00315D3F">
        <w:rPr>
          <w:rFonts w:ascii="Arial" w:hAnsi="Arial" w:cs="Arial"/>
          <w:color w:val="202124"/>
          <w:shd w:val="clear" w:color="auto" w:fill="FFFFFF"/>
          <w:lang w:eastAsia="es-AR"/>
        </w:rPr>
        <w:t>Rossi</w:t>
      </w:r>
      <w:proofErr w:type="spellEnd"/>
      <w:r w:rsidRPr="00315D3F">
        <w:rPr>
          <w:rFonts w:ascii="Arial" w:hAnsi="Arial" w:cs="Arial"/>
          <w:color w:val="000000"/>
          <w:lang w:eastAsia="es-AR"/>
        </w:rPr>
        <w:t>. </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El caso dio lugar a nuevos cuestionamientos al funcionamiento de los tres poderes del Estado, por llevar adelante acciones y omisiones que manifiestan un accionar que también forma parte de las manifestaciones de violencia hacia las mujeres. La exigencia de justicia por Micaela fue parte de los reclamos de los colectivos de mujeres y la diversidad que reclamaban “Ni una menos”, los cuales dieron fuerza a demandas históricas que exigían reconfiguraciones con fuerte dimensión institucional.</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 xml:space="preserve">Esta Ley establece en su artículo 1 “la capacitación obligatoria en la temática de género y violencia contra las mujeres para todas las personas que se desempeñen en la función pública en todos sus niveles y jerarquías en los poderes Ejecutivo, Legislativo y Judicial”. Y a la vez, se propone “prevenir y promover la adecuada intervención frente a situaciones de violencias por motivos de género en los ámbitos laborales, como así también interpelar desde la responsabilidad política de autoridades y agentes del Estado, en la urgencia de iniciar procesos de capacitación en la temática para </w:t>
      </w:r>
      <w:proofErr w:type="spellStart"/>
      <w:r w:rsidRPr="00315D3F">
        <w:rPr>
          <w:rFonts w:ascii="Arial" w:hAnsi="Arial" w:cs="Arial"/>
          <w:color w:val="000000"/>
          <w:lang w:eastAsia="es-AR"/>
        </w:rPr>
        <w:t>transversalizar</w:t>
      </w:r>
      <w:proofErr w:type="spellEnd"/>
      <w:r w:rsidRPr="00315D3F">
        <w:rPr>
          <w:rFonts w:ascii="Arial" w:hAnsi="Arial" w:cs="Arial"/>
          <w:color w:val="000000"/>
          <w:lang w:eastAsia="es-AR"/>
        </w:rPr>
        <w:t xml:space="preserve"> la perspectiva de género en el diseño e implementación de políticas públicas de cada sector”.</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En este sentido, se reconoce la importancia del movimiento por su persistencia en las exigencias a los poderes del Estado tanto a nivel del ejecutivo como judicial. Por este motivo, también esta propuesta de capacitación se propone apoyarse y articular con las organizaciones que forman parte del movimiento, principalmente el Círculo de Mujeres de Monte Cristo, y que sin dudas realizarán un inmenso aporte a la elaboración y desarrollo de la misma. </w:t>
      </w:r>
    </w:p>
    <w:p w:rsidR="00315D3F" w:rsidRPr="00315D3F" w:rsidRDefault="00315D3F" w:rsidP="00315D3F">
      <w:pPr>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Propuesta de capacitación</w:t>
      </w:r>
    </w:p>
    <w:p w:rsidR="00315D3F" w:rsidRPr="00315D3F" w:rsidRDefault="00315D3F" w:rsidP="00315D3F">
      <w:pPr>
        <w:rPr>
          <w:rFonts w:ascii="Arial" w:hAnsi="Arial" w:cs="Arial"/>
          <w:lang w:eastAsia="es-AR"/>
        </w:rPr>
      </w:pP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En este sentido se delinea como objetivo de esta propuesta la sensibilización en la problemática de la violencia hacia las mujeres a través del conocimiento y la información. Se visualiza como necesaria la problematización de ciertas prácticas desde los distintos ámbitos institucionales que reproducen la desigualdad y la violencia. En este sentido, también se pretende que el ciclo de capacitación propicie espacios tanto de análisis así como de generación de nuevas políticas que den respuesta a esta problemática.</w:t>
      </w:r>
    </w:p>
    <w:p w:rsidR="00315D3F" w:rsidRPr="00315D3F" w:rsidRDefault="00315D3F" w:rsidP="00315D3F">
      <w:pPr>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u w:val="single"/>
          <w:lang w:eastAsia="es-AR"/>
        </w:rPr>
        <w:t>Objetivos</w:t>
      </w:r>
    </w:p>
    <w:p w:rsidR="00315D3F" w:rsidRPr="00315D3F" w:rsidRDefault="00315D3F" w:rsidP="00315D3F">
      <w:pPr>
        <w:spacing w:after="160"/>
        <w:rPr>
          <w:rFonts w:ascii="Arial" w:hAnsi="Arial" w:cs="Arial"/>
          <w:lang w:eastAsia="es-AR"/>
        </w:rPr>
      </w:pPr>
      <w:r w:rsidRPr="00315D3F">
        <w:rPr>
          <w:rFonts w:ascii="Arial" w:hAnsi="Arial" w:cs="Arial"/>
          <w:b/>
          <w:bCs/>
          <w:color w:val="000000"/>
          <w:u w:val="single"/>
          <w:lang w:eastAsia="es-AR"/>
        </w:rPr>
        <w:t>Objetivo General</w:t>
      </w:r>
    </w:p>
    <w:p w:rsidR="00315D3F" w:rsidRPr="00315D3F" w:rsidRDefault="00315D3F" w:rsidP="00315D3F">
      <w:pPr>
        <w:spacing w:after="160"/>
        <w:rPr>
          <w:rFonts w:ascii="Arial" w:hAnsi="Arial" w:cs="Arial"/>
          <w:lang w:eastAsia="es-AR"/>
        </w:rPr>
      </w:pPr>
      <w:r w:rsidRPr="00315D3F">
        <w:rPr>
          <w:rFonts w:ascii="Arial" w:hAnsi="Arial" w:cs="Arial"/>
          <w:i/>
          <w:iCs/>
          <w:color w:val="000000"/>
          <w:lang w:eastAsia="es-AR"/>
        </w:rPr>
        <w:t>Sensibilizar a través del conocimiento y la información acerca de la violencia hacia las mujeres en cualquiera de sus manifestaciones, de forma que problematice las prácticas establecidas desde los distintos ámbitos institucionales de la Municipalidad de Monte Cristo. </w:t>
      </w:r>
    </w:p>
    <w:p w:rsidR="00315D3F" w:rsidRPr="00315D3F" w:rsidRDefault="00315D3F" w:rsidP="00315D3F">
      <w:pPr>
        <w:rPr>
          <w:rFonts w:ascii="Arial" w:hAnsi="Arial" w:cs="Arial"/>
          <w:lang w:eastAsia="es-AR"/>
        </w:rPr>
      </w:pPr>
    </w:p>
    <w:p w:rsidR="00315D3F" w:rsidRPr="00315D3F" w:rsidRDefault="00315D3F" w:rsidP="00315D3F">
      <w:pPr>
        <w:spacing w:after="160"/>
        <w:rPr>
          <w:rFonts w:ascii="Arial" w:hAnsi="Arial" w:cs="Arial"/>
          <w:lang w:eastAsia="es-AR"/>
        </w:rPr>
      </w:pPr>
      <w:r w:rsidRPr="00315D3F">
        <w:rPr>
          <w:rFonts w:ascii="Arial" w:hAnsi="Arial" w:cs="Arial"/>
          <w:b/>
          <w:bCs/>
          <w:color w:val="000000"/>
          <w:u w:val="single"/>
          <w:lang w:eastAsia="es-AR"/>
        </w:rPr>
        <w:t>Objetivos específicos</w:t>
      </w:r>
    </w:p>
    <w:p w:rsidR="00315D3F" w:rsidRPr="00315D3F" w:rsidRDefault="00315D3F" w:rsidP="00315D3F">
      <w:pPr>
        <w:numPr>
          <w:ilvl w:val="0"/>
          <w:numId w:val="1"/>
        </w:numPr>
        <w:textAlignment w:val="baseline"/>
        <w:rPr>
          <w:rFonts w:ascii="Arial" w:hAnsi="Arial" w:cs="Arial"/>
          <w:color w:val="000000"/>
          <w:lang w:eastAsia="es-AR"/>
        </w:rPr>
      </w:pPr>
      <w:r w:rsidRPr="00315D3F">
        <w:rPr>
          <w:rFonts w:ascii="Arial" w:hAnsi="Arial" w:cs="Arial"/>
          <w:i/>
          <w:iCs/>
          <w:color w:val="000000"/>
          <w:lang w:eastAsia="es-AR"/>
        </w:rPr>
        <w:t>Analizar el lugar subalterno de la mujer y la diversidad en la sociedad y las distintas formas de violencia como consecuencia. </w:t>
      </w:r>
    </w:p>
    <w:p w:rsidR="00315D3F" w:rsidRPr="00315D3F" w:rsidRDefault="00315D3F" w:rsidP="00315D3F">
      <w:pPr>
        <w:rPr>
          <w:rFonts w:ascii="Arial" w:hAnsi="Arial" w:cs="Arial"/>
          <w:lang w:eastAsia="es-AR"/>
        </w:rPr>
      </w:pPr>
      <w:r w:rsidRPr="00315D3F">
        <w:rPr>
          <w:rFonts w:ascii="Arial" w:hAnsi="Arial" w:cs="Arial"/>
          <w:lang w:eastAsia="es-AR"/>
        </w:rPr>
        <w:br/>
      </w:r>
    </w:p>
    <w:p w:rsidR="00315D3F" w:rsidRPr="00315D3F" w:rsidRDefault="00315D3F" w:rsidP="00315D3F">
      <w:pPr>
        <w:numPr>
          <w:ilvl w:val="0"/>
          <w:numId w:val="2"/>
        </w:numPr>
        <w:textAlignment w:val="baseline"/>
        <w:rPr>
          <w:rFonts w:ascii="Arial" w:hAnsi="Arial" w:cs="Arial"/>
          <w:color w:val="000000"/>
          <w:lang w:eastAsia="es-AR"/>
        </w:rPr>
      </w:pPr>
      <w:r w:rsidRPr="00315D3F">
        <w:rPr>
          <w:rFonts w:ascii="Arial" w:hAnsi="Arial" w:cs="Arial"/>
          <w:i/>
          <w:iCs/>
          <w:color w:val="000000"/>
          <w:lang w:eastAsia="es-AR"/>
        </w:rPr>
        <w:t>Prevenir y promover la adecuada intervención frente a situaciones de violencias por motivos de género en los ámbitos laborales.</w:t>
      </w:r>
    </w:p>
    <w:p w:rsidR="00315D3F" w:rsidRPr="00315D3F" w:rsidRDefault="00315D3F" w:rsidP="00315D3F">
      <w:pPr>
        <w:rPr>
          <w:rFonts w:ascii="Arial" w:hAnsi="Arial" w:cs="Arial"/>
          <w:lang w:eastAsia="es-AR"/>
        </w:rPr>
      </w:pPr>
      <w:r w:rsidRPr="00315D3F">
        <w:rPr>
          <w:rFonts w:ascii="Arial" w:hAnsi="Arial" w:cs="Arial"/>
          <w:lang w:eastAsia="es-AR"/>
        </w:rPr>
        <w:br/>
      </w:r>
    </w:p>
    <w:p w:rsidR="00315D3F" w:rsidRPr="00315D3F" w:rsidRDefault="00315D3F" w:rsidP="00315D3F">
      <w:pPr>
        <w:numPr>
          <w:ilvl w:val="0"/>
          <w:numId w:val="3"/>
        </w:numPr>
        <w:textAlignment w:val="baseline"/>
        <w:rPr>
          <w:rFonts w:ascii="Arial" w:hAnsi="Arial" w:cs="Arial"/>
          <w:color w:val="000000"/>
          <w:lang w:eastAsia="es-AR"/>
        </w:rPr>
      </w:pPr>
      <w:r w:rsidRPr="00315D3F">
        <w:rPr>
          <w:rFonts w:ascii="Arial" w:hAnsi="Arial" w:cs="Arial"/>
          <w:i/>
          <w:iCs/>
          <w:color w:val="000000"/>
          <w:lang w:eastAsia="es-AR"/>
        </w:rPr>
        <w:t xml:space="preserve">Interpelar desde la responsabilidad política de autoridades y agentes del Estado, en la urgencia de iniciar procesos de capacitación en la temática para </w:t>
      </w:r>
      <w:proofErr w:type="spellStart"/>
      <w:r w:rsidRPr="00315D3F">
        <w:rPr>
          <w:rFonts w:ascii="Arial" w:hAnsi="Arial" w:cs="Arial"/>
          <w:i/>
          <w:iCs/>
          <w:color w:val="000000"/>
          <w:lang w:eastAsia="es-AR"/>
        </w:rPr>
        <w:t>transversalizar</w:t>
      </w:r>
      <w:proofErr w:type="spellEnd"/>
      <w:r w:rsidRPr="00315D3F">
        <w:rPr>
          <w:rFonts w:ascii="Arial" w:hAnsi="Arial" w:cs="Arial"/>
          <w:i/>
          <w:iCs/>
          <w:color w:val="000000"/>
          <w:lang w:eastAsia="es-AR"/>
        </w:rPr>
        <w:t xml:space="preserve"> la perspectiva de género en el diseño e implementación de políticas públicas de cada sector.</w:t>
      </w:r>
    </w:p>
    <w:p w:rsidR="00315D3F" w:rsidRPr="00315D3F" w:rsidRDefault="00315D3F" w:rsidP="00315D3F">
      <w:pPr>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u w:val="single"/>
          <w:lang w:eastAsia="es-AR"/>
        </w:rPr>
        <w:t>Programa de contenidos</w:t>
      </w:r>
    </w:p>
    <w:p w:rsidR="00315D3F" w:rsidRPr="00315D3F" w:rsidRDefault="00315D3F" w:rsidP="00315D3F">
      <w:pPr>
        <w:rPr>
          <w:rFonts w:ascii="Arial" w:hAnsi="Arial" w:cs="Arial"/>
          <w:lang w:eastAsia="es-AR"/>
        </w:rPr>
      </w:pPr>
    </w:p>
    <w:p w:rsidR="00315D3F" w:rsidRPr="00315D3F" w:rsidRDefault="00315D3F" w:rsidP="00315D3F">
      <w:pPr>
        <w:spacing w:after="160"/>
        <w:jc w:val="both"/>
        <w:rPr>
          <w:rFonts w:ascii="Arial" w:hAnsi="Arial" w:cs="Arial"/>
          <w:lang w:eastAsia="es-AR"/>
        </w:rPr>
      </w:pPr>
      <w:r w:rsidRPr="00315D3F">
        <w:rPr>
          <w:rFonts w:ascii="Arial" w:hAnsi="Arial" w:cs="Arial"/>
          <w:b/>
          <w:bCs/>
          <w:i/>
          <w:iCs/>
          <w:color w:val="000000"/>
          <w:lang w:eastAsia="es-AR"/>
        </w:rPr>
        <w:t>*Los contenidos serán debidamente seleccionados en función de las necesidades de cada grupo que participe de los talleres. </w:t>
      </w:r>
    </w:p>
    <w:p w:rsidR="00315D3F" w:rsidRPr="00315D3F" w:rsidRDefault="00315D3F" w:rsidP="00315D3F">
      <w:pPr>
        <w:rPr>
          <w:rFonts w:ascii="Arial" w:hAnsi="Arial" w:cs="Arial"/>
          <w:lang w:eastAsia="es-AR"/>
        </w:rPr>
      </w:pPr>
    </w:p>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 xml:space="preserve">1- Derechos Humanos. </w:t>
      </w:r>
      <w:r w:rsidRPr="00315D3F">
        <w:rPr>
          <w:rFonts w:ascii="Arial" w:hAnsi="Arial" w:cs="Arial"/>
          <w:color w:val="000000"/>
          <w:lang w:eastAsia="es-AR"/>
        </w:rPr>
        <w:t>Marco normativo nacional e internacional Enfoque de Derechos Humanos: Derechos de las mujeres y las diversidades. Paradigmas de infancia: desde el/a/e niño/a/e como objeto de tutelaje al/a/e niño/a/e como sujeto/a/e de derechos. </w:t>
      </w:r>
    </w:p>
    <w:p w:rsidR="00315D3F" w:rsidRPr="00315D3F" w:rsidRDefault="00315D3F" w:rsidP="00315D3F">
      <w:pPr>
        <w:rPr>
          <w:rFonts w:ascii="Arial" w:hAnsi="Arial" w:cs="Arial"/>
          <w:lang w:eastAsia="es-AR"/>
        </w:rPr>
      </w:pPr>
    </w:p>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 xml:space="preserve">2- Introducción a la perspectiva de género. </w:t>
      </w:r>
      <w:r w:rsidRPr="00315D3F">
        <w:rPr>
          <w:rFonts w:ascii="Arial" w:hAnsi="Arial" w:cs="Arial"/>
          <w:color w:val="000000"/>
          <w:lang w:eastAsia="es-AR"/>
        </w:rPr>
        <w:t xml:space="preserve">Conceptos básicos Conceptos base. Sexo y género. Estereotipos de género. Socialización de Género. División sexual del trabajo. Desigualdades en el acceso laboral. Identidades de género, orientaciones sexuales y expresiones de género. Jerarquías y relaciones de poder. Introducción al concepto de patriarcado. Masculinidad hegemónica y construcción de nuevas masculinidades. Binarismo, </w:t>
      </w:r>
      <w:proofErr w:type="spellStart"/>
      <w:r w:rsidRPr="00315D3F">
        <w:rPr>
          <w:rFonts w:ascii="Arial" w:hAnsi="Arial" w:cs="Arial"/>
          <w:color w:val="000000"/>
          <w:lang w:eastAsia="es-AR"/>
        </w:rPr>
        <w:t>cisexismo</w:t>
      </w:r>
      <w:proofErr w:type="spellEnd"/>
      <w:r w:rsidRPr="00315D3F">
        <w:rPr>
          <w:rFonts w:ascii="Arial" w:hAnsi="Arial" w:cs="Arial"/>
          <w:color w:val="000000"/>
          <w:lang w:eastAsia="es-AR"/>
        </w:rPr>
        <w:t xml:space="preserve"> y </w:t>
      </w:r>
      <w:proofErr w:type="spellStart"/>
      <w:r w:rsidRPr="00315D3F">
        <w:rPr>
          <w:rFonts w:ascii="Arial" w:hAnsi="Arial" w:cs="Arial"/>
          <w:color w:val="000000"/>
          <w:lang w:eastAsia="es-AR"/>
        </w:rPr>
        <w:t>heteronormatividad</w:t>
      </w:r>
      <w:proofErr w:type="spellEnd"/>
      <w:r w:rsidRPr="00315D3F">
        <w:rPr>
          <w:rFonts w:ascii="Arial" w:hAnsi="Arial" w:cs="Arial"/>
          <w:color w:val="000000"/>
          <w:lang w:eastAsia="es-AR"/>
        </w:rPr>
        <w:t>. Perspectiva de género. </w:t>
      </w:r>
    </w:p>
    <w:p w:rsidR="00315D3F" w:rsidRPr="00315D3F" w:rsidRDefault="00315D3F" w:rsidP="00315D3F">
      <w:pPr>
        <w:rPr>
          <w:rFonts w:ascii="Arial" w:hAnsi="Arial" w:cs="Arial"/>
          <w:lang w:eastAsia="es-AR"/>
        </w:rPr>
      </w:pPr>
    </w:p>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 xml:space="preserve">3- Violencias por motivos de género como problemática social Violencia por motivos de género. </w:t>
      </w:r>
      <w:r w:rsidRPr="00315D3F">
        <w:rPr>
          <w:rFonts w:ascii="Arial" w:hAnsi="Arial" w:cs="Arial"/>
          <w:color w:val="000000"/>
          <w:lang w:eastAsia="es-AR"/>
        </w:rPr>
        <w:t xml:space="preserve">Violencia contra las mujeres. Tipos y modalidades. Violencias producto de la desigualdad. Círculo y espiral de la violencia. Mitos sobre la violencia. Mitos sobre el amor romántico. </w:t>
      </w:r>
      <w:proofErr w:type="spellStart"/>
      <w:r w:rsidRPr="00315D3F">
        <w:rPr>
          <w:rFonts w:ascii="Arial" w:hAnsi="Arial" w:cs="Arial"/>
          <w:color w:val="000000"/>
          <w:lang w:eastAsia="es-AR"/>
        </w:rPr>
        <w:t>Micromachismos</w:t>
      </w:r>
      <w:proofErr w:type="spellEnd"/>
      <w:r w:rsidRPr="00315D3F">
        <w:rPr>
          <w:rFonts w:ascii="Arial" w:hAnsi="Arial" w:cs="Arial"/>
          <w:color w:val="000000"/>
          <w:lang w:eastAsia="es-AR"/>
        </w:rPr>
        <w:t xml:space="preserve">. Odio de género(s): </w:t>
      </w:r>
      <w:proofErr w:type="spellStart"/>
      <w:r w:rsidRPr="00315D3F">
        <w:rPr>
          <w:rFonts w:ascii="Arial" w:hAnsi="Arial" w:cs="Arial"/>
          <w:color w:val="000000"/>
          <w:lang w:eastAsia="es-AR"/>
        </w:rPr>
        <w:t>Femicidios</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Travesticidios</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Transfemicidios</w:t>
      </w:r>
      <w:proofErr w:type="spellEnd"/>
      <w:r w:rsidRPr="00315D3F">
        <w:rPr>
          <w:rFonts w:ascii="Arial" w:hAnsi="Arial" w:cs="Arial"/>
          <w:color w:val="000000"/>
          <w:lang w:eastAsia="es-AR"/>
        </w:rPr>
        <w:t xml:space="preserve"> y crímenes de odio. </w:t>
      </w:r>
      <w:proofErr w:type="spellStart"/>
      <w:r w:rsidRPr="00315D3F">
        <w:rPr>
          <w:rFonts w:ascii="Arial" w:hAnsi="Arial" w:cs="Arial"/>
          <w:color w:val="000000"/>
          <w:lang w:eastAsia="es-AR"/>
        </w:rPr>
        <w:t>Travesticidio</w:t>
      </w:r>
      <w:proofErr w:type="spellEnd"/>
      <w:r w:rsidRPr="00315D3F">
        <w:rPr>
          <w:rFonts w:ascii="Arial" w:hAnsi="Arial" w:cs="Arial"/>
          <w:color w:val="000000"/>
          <w:lang w:eastAsia="es-AR"/>
        </w:rPr>
        <w:t xml:space="preserve"> social. Violencias desde una mirada </w:t>
      </w:r>
      <w:proofErr w:type="spellStart"/>
      <w:r w:rsidRPr="00315D3F">
        <w:rPr>
          <w:rFonts w:ascii="Arial" w:hAnsi="Arial" w:cs="Arial"/>
          <w:color w:val="000000"/>
          <w:lang w:eastAsia="es-AR"/>
        </w:rPr>
        <w:t>interseccional</w:t>
      </w:r>
      <w:proofErr w:type="spellEnd"/>
      <w:r w:rsidRPr="00315D3F">
        <w:rPr>
          <w:rFonts w:ascii="Arial" w:hAnsi="Arial" w:cs="Arial"/>
          <w:color w:val="000000"/>
          <w:lang w:eastAsia="es-AR"/>
        </w:rPr>
        <w:t>: intersección de género con otras categorías como clase, etnia, etc.</w:t>
      </w:r>
    </w:p>
    <w:p w:rsidR="00315D3F" w:rsidRPr="00315D3F" w:rsidRDefault="00315D3F" w:rsidP="00315D3F">
      <w:pPr>
        <w:rPr>
          <w:rFonts w:ascii="Arial" w:hAnsi="Arial" w:cs="Arial"/>
          <w:lang w:eastAsia="es-AR"/>
        </w:rPr>
      </w:pPr>
    </w:p>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4- Género y Derechos Humanos.</w:t>
      </w:r>
      <w:r w:rsidRPr="00315D3F">
        <w:rPr>
          <w:rFonts w:ascii="Arial" w:hAnsi="Arial" w:cs="Arial"/>
          <w:color w:val="000000"/>
          <w:lang w:eastAsia="es-AR"/>
        </w:rPr>
        <w:t xml:space="preserve"> Intervenciones y corresponsabilidad en los organismos del Estado </w:t>
      </w:r>
      <w:proofErr w:type="spellStart"/>
      <w:r w:rsidRPr="00315D3F">
        <w:rPr>
          <w:rFonts w:ascii="Arial" w:hAnsi="Arial" w:cs="Arial"/>
          <w:color w:val="000000"/>
          <w:lang w:eastAsia="es-AR"/>
        </w:rPr>
        <w:t>Transversalización</w:t>
      </w:r>
      <w:proofErr w:type="spellEnd"/>
      <w:r w:rsidRPr="00315D3F">
        <w:rPr>
          <w:rFonts w:ascii="Arial" w:hAnsi="Arial" w:cs="Arial"/>
          <w:color w:val="000000"/>
          <w:lang w:eastAsia="es-AR"/>
        </w:rPr>
        <w:t xml:space="preserve"> de la perspectiva de género. Buenas prácticas de implementación en políticas públicas. Reparación, responsabilidad y corresponsabilidad ante las situaciones de violencia: Herramientas y recursos básicos para la identificación y orientación ante casos de violencia de género en el ámbito de trabajo: información, acompañamiento y derivación. </w:t>
      </w:r>
    </w:p>
    <w:p w:rsidR="00315D3F" w:rsidRPr="00315D3F" w:rsidRDefault="00315D3F" w:rsidP="00315D3F">
      <w:pPr>
        <w:spacing w:after="240"/>
        <w:rPr>
          <w:rFonts w:ascii="Arial" w:hAnsi="Arial" w:cs="Arial"/>
          <w:lang w:eastAsia="es-AR"/>
        </w:rPr>
      </w:pPr>
      <w:r w:rsidRPr="00315D3F">
        <w:rPr>
          <w:rFonts w:ascii="Arial" w:hAnsi="Arial" w:cs="Arial"/>
          <w:lang w:eastAsia="es-AR"/>
        </w:rPr>
        <w:br/>
      </w: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Modalidad de trabajo y cronograma </w:t>
      </w:r>
    </w:p>
    <w:p w:rsidR="00315D3F" w:rsidRPr="00315D3F" w:rsidRDefault="00315D3F" w:rsidP="00315D3F">
      <w:pPr>
        <w:rPr>
          <w:rFonts w:ascii="Arial" w:hAnsi="Arial" w:cs="Arial"/>
          <w:lang w:eastAsia="es-AR"/>
        </w:rPr>
      </w:pP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Teniendo en cuenta los protocolos sanitarios a implementarse debido a la pandemia de COVID-19 se establecerá una división del personal en grupos de trabajo. Los distintos grupos de trabajo serán organizados en bloque.</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El horario propuesto sería durante la jornada laboral, </w:t>
      </w:r>
      <w:r w:rsidRPr="00315D3F">
        <w:rPr>
          <w:rFonts w:ascii="Arial" w:hAnsi="Arial" w:cs="Arial"/>
          <w:b/>
          <w:bCs/>
          <w:color w:val="000000"/>
          <w:lang w:eastAsia="es-AR"/>
        </w:rPr>
        <w:t xml:space="preserve">estableciéndose los días jueves por la mañana como día de capacitación fijo </w:t>
      </w:r>
      <w:r w:rsidRPr="00315D3F">
        <w:rPr>
          <w:rFonts w:ascii="Arial" w:hAnsi="Arial" w:cs="Arial"/>
          <w:color w:val="000000"/>
          <w:lang w:eastAsia="es-AR"/>
        </w:rPr>
        <w:t>a funcionar los meses destinados a la realización de la capacitación. </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Se deberá prever la modalidad de trabajo para el día planteado, jerarquizando el espacio de formación. </w:t>
      </w:r>
    </w:p>
    <w:p w:rsidR="00315D3F" w:rsidRPr="00315D3F" w:rsidRDefault="00315D3F" w:rsidP="00315D3F">
      <w:pPr>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Actividades</w:t>
      </w:r>
    </w:p>
    <w:p w:rsidR="00315D3F" w:rsidRPr="00315D3F" w:rsidRDefault="00315D3F" w:rsidP="00315D3F">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5183"/>
        <w:gridCol w:w="5264"/>
      </w:tblGrid>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Actividad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Responsables</w:t>
            </w: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Reuniones de planificación y preparación.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Autoridades y responsables del proyecto. </w:t>
            </w: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Reuniones con organizaciones de la sociedad civil y del movimiento de mujeres y la diversidad.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Responsables del proyecto.  </w:t>
            </w: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Reunión de lanzamiento y presentación del proyecto.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Un responsable por área y responsables del proyecto.</w:t>
            </w: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Actividad de lanzamiento - Primer encuentro de capacitación.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Capacitadora invitada. Autoridades y responsables del proyecto. </w:t>
            </w: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Realización de encuentros de capacitación. Primer bloque. Segundo bloque.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Responsables del proyecto y profesionales del equipo de salud mental. Capacitadoras invitadas. </w:t>
            </w: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Reuniones de evaluación y planificación.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Responsables del proyecto, profesionales del equipo de salud mental. Autoridades. </w:t>
            </w:r>
          </w:p>
        </w:tc>
      </w:tr>
    </w:tbl>
    <w:p w:rsidR="00315D3F" w:rsidRPr="00315D3F" w:rsidRDefault="00315D3F" w:rsidP="00315D3F">
      <w:pPr>
        <w:spacing w:after="240"/>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u w:val="single"/>
          <w:lang w:eastAsia="es-AR"/>
        </w:rPr>
        <w:t>Cronograma</w:t>
      </w:r>
    </w:p>
    <w:p w:rsidR="00315D3F" w:rsidRPr="00315D3F" w:rsidRDefault="00315D3F" w:rsidP="00315D3F">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6511"/>
        <w:gridCol w:w="556"/>
        <w:gridCol w:w="556"/>
        <w:gridCol w:w="545"/>
        <w:gridCol w:w="645"/>
        <w:gridCol w:w="556"/>
        <w:gridCol w:w="489"/>
        <w:gridCol w:w="589"/>
      </w:tblGrid>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sz w:val="20"/>
                <w:szCs w:val="20"/>
                <w:lang w:eastAsia="es-AR"/>
              </w:rPr>
              <w:lastRenderedPageBreak/>
              <w:t>Actividades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sz w:val="20"/>
                <w:szCs w:val="20"/>
                <w:lang w:eastAsia="es-AR"/>
              </w:rPr>
              <w:t>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sz w:val="20"/>
                <w:szCs w:val="20"/>
                <w:lang w:eastAsia="es-AR"/>
              </w:rPr>
              <w:t>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sz w:val="20"/>
                <w:szCs w:val="20"/>
                <w:lang w:eastAsia="es-AR"/>
              </w:rPr>
              <w:t>Abr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proofErr w:type="spellStart"/>
            <w:r w:rsidRPr="00315D3F">
              <w:rPr>
                <w:rFonts w:ascii="Arial" w:hAnsi="Arial" w:cs="Arial"/>
                <w:b/>
                <w:bCs/>
                <w:color w:val="000000"/>
                <w:sz w:val="20"/>
                <w:szCs w:val="20"/>
                <w:lang w:eastAsia="es-AR"/>
              </w:rPr>
              <w:t>May</w:t>
            </w:r>
            <w:proofErr w:type="spellEnd"/>
            <w:r w:rsidRPr="00315D3F">
              <w:rPr>
                <w:rFonts w:ascii="Arial" w:hAnsi="Arial" w:cs="Arial"/>
                <w:b/>
                <w:bCs/>
                <w:color w:val="000000"/>
                <w:sz w:val="20"/>
                <w:szCs w:val="20"/>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sz w:val="20"/>
                <w:szCs w:val="20"/>
                <w:lang w:eastAsia="es-AR"/>
              </w:rPr>
              <w:t>Jun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sz w:val="20"/>
                <w:szCs w:val="20"/>
                <w:lang w:eastAsia="es-AR"/>
              </w:rPr>
              <w:t>Jul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proofErr w:type="spellStart"/>
            <w:r w:rsidRPr="00315D3F">
              <w:rPr>
                <w:rFonts w:ascii="Arial" w:hAnsi="Arial" w:cs="Arial"/>
                <w:b/>
                <w:bCs/>
                <w:color w:val="000000"/>
                <w:sz w:val="20"/>
                <w:szCs w:val="20"/>
                <w:lang w:eastAsia="es-AR"/>
              </w:rPr>
              <w:t>Ago</w:t>
            </w:r>
            <w:proofErr w:type="spellEnd"/>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Reuniones de planificación y preparación.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Reunión de lanzamiento y presentación del proyecto.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Actividad de lanzamiento - Primer encuentro de capacitación.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Realización de encuentros de capacitación. Primer bloque.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Realización de encuentros de capacitación. Segundo bloque.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Reuniones de evaluación y planificación.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lang w:eastAsia="es-AR"/>
              </w:rPr>
              <w:t>X</w:t>
            </w:r>
          </w:p>
        </w:tc>
      </w:tr>
    </w:tbl>
    <w:p w:rsidR="00315D3F" w:rsidRPr="00315D3F" w:rsidRDefault="00315D3F" w:rsidP="00315D3F">
      <w:pPr>
        <w:spacing w:after="240"/>
        <w:rPr>
          <w:rFonts w:ascii="Arial" w:hAnsi="Arial" w:cs="Arial"/>
          <w:lang w:eastAsia="es-AR"/>
        </w:rPr>
      </w:pPr>
      <w:r w:rsidRPr="00315D3F">
        <w:rPr>
          <w:rFonts w:ascii="Arial" w:hAnsi="Arial" w:cs="Arial"/>
          <w:lang w:eastAsia="es-AR"/>
        </w:rPr>
        <w:br/>
      </w:r>
    </w:p>
    <w:tbl>
      <w:tblPr>
        <w:tblW w:w="0" w:type="auto"/>
        <w:tblCellMar>
          <w:top w:w="15" w:type="dxa"/>
          <w:left w:w="15" w:type="dxa"/>
          <w:bottom w:w="15" w:type="dxa"/>
          <w:right w:w="15" w:type="dxa"/>
        </w:tblCellMar>
        <w:tblLook w:val="04A0" w:firstRow="1" w:lastRow="0" w:firstColumn="1" w:lastColumn="0" w:noHBand="0" w:noVBand="1"/>
      </w:tblPr>
      <w:tblGrid>
        <w:gridCol w:w="1090"/>
        <w:gridCol w:w="5015"/>
        <w:gridCol w:w="2501"/>
      </w:tblGrid>
      <w:tr w:rsidR="00315D3F" w:rsidRPr="00315D3F" w:rsidTr="00315D3F">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sz w:val="20"/>
                <w:szCs w:val="20"/>
                <w:lang w:eastAsia="es-AR"/>
              </w:rPr>
              <w:t>Grupo de trabajo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b/>
                <w:bCs/>
                <w:color w:val="000000"/>
                <w:sz w:val="20"/>
                <w:szCs w:val="20"/>
                <w:lang w:eastAsia="es-AR"/>
              </w:rPr>
              <w:t>Capacitadoras invitadas</w:t>
            </w:r>
          </w:p>
          <w:p w:rsidR="00315D3F" w:rsidRPr="00315D3F" w:rsidRDefault="00315D3F" w:rsidP="00315D3F">
            <w:pPr>
              <w:spacing w:after="160"/>
              <w:rPr>
                <w:rFonts w:ascii="Arial" w:hAnsi="Arial" w:cs="Arial"/>
                <w:lang w:eastAsia="es-AR"/>
              </w:rPr>
            </w:pPr>
            <w:r w:rsidRPr="00315D3F">
              <w:rPr>
                <w:rFonts w:ascii="Arial" w:hAnsi="Arial" w:cs="Arial"/>
                <w:b/>
                <w:bCs/>
                <w:color w:val="000000"/>
                <w:sz w:val="20"/>
                <w:szCs w:val="20"/>
                <w:lang w:eastAsia="es-AR"/>
              </w:rPr>
              <w:t>(a confirmar)</w:t>
            </w:r>
          </w:p>
        </w:tc>
      </w:tr>
      <w:tr w:rsidR="00315D3F" w:rsidRPr="00315D3F" w:rsidTr="00315D3F">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sz w:val="20"/>
                <w:szCs w:val="20"/>
                <w:lang w:eastAsia="es-AR"/>
              </w:rPr>
              <w:t>Primer Bloque</w:t>
            </w: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Autoridades</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(20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proofErr w:type="spellStart"/>
            <w:r w:rsidRPr="00315D3F">
              <w:rPr>
                <w:rFonts w:ascii="Arial" w:hAnsi="Arial" w:cs="Arial"/>
                <w:color w:val="000000"/>
                <w:sz w:val="20"/>
                <w:szCs w:val="20"/>
                <w:lang w:eastAsia="es-AR"/>
              </w:rPr>
              <w:t>Sehas</w:t>
            </w:r>
            <w:proofErr w:type="spellEnd"/>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Prensa</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Punto Digital</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Radio</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(15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 xml:space="preserve">Virginia </w:t>
            </w:r>
            <w:proofErr w:type="spellStart"/>
            <w:r w:rsidRPr="00315D3F">
              <w:rPr>
                <w:rFonts w:ascii="Arial" w:hAnsi="Arial" w:cs="Arial"/>
                <w:color w:val="000000"/>
                <w:sz w:val="20"/>
                <w:szCs w:val="20"/>
                <w:lang w:eastAsia="es-AR"/>
              </w:rPr>
              <w:t>Digón</w:t>
            </w:r>
            <w:proofErr w:type="spellEnd"/>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Acción Social</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(16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Salud</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(propuesta de dos grupos de 20 personas para iniciar)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Salud mental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proofErr w:type="spellStart"/>
            <w:r w:rsidRPr="00315D3F">
              <w:rPr>
                <w:rFonts w:ascii="Arial" w:hAnsi="Arial" w:cs="Arial"/>
                <w:color w:val="000000"/>
                <w:sz w:val="20"/>
                <w:szCs w:val="20"/>
                <w:lang w:eastAsia="es-AR"/>
              </w:rPr>
              <w:t>Marysel</w:t>
            </w:r>
            <w:proofErr w:type="spellEnd"/>
            <w:r w:rsidRPr="00315D3F">
              <w:rPr>
                <w:rFonts w:ascii="Arial" w:hAnsi="Arial" w:cs="Arial"/>
                <w:color w:val="000000"/>
                <w:sz w:val="20"/>
                <w:szCs w:val="20"/>
                <w:lang w:eastAsia="es-AR"/>
              </w:rPr>
              <w:t xml:space="preserve"> Segovia</w:t>
            </w: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 xml:space="preserve">La </w:t>
            </w:r>
            <w:proofErr w:type="spellStart"/>
            <w:r w:rsidRPr="00315D3F">
              <w:rPr>
                <w:rFonts w:ascii="Arial" w:hAnsi="Arial" w:cs="Arial"/>
                <w:color w:val="000000"/>
                <w:sz w:val="20"/>
                <w:szCs w:val="20"/>
                <w:lang w:eastAsia="es-AR"/>
              </w:rPr>
              <w:t>Muni</w:t>
            </w:r>
            <w:proofErr w:type="spellEnd"/>
            <w:r w:rsidRPr="00315D3F">
              <w:rPr>
                <w:rFonts w:ascii="Arial" w:hAnsi="Arial" w:cs="Arial"/>
                <w:color w:val="000000"/>
                <w:sz w:val="20"/>
                <w:szCs w:val="20"/>
                <w:lang w:eastAsia="es-AR"/>
              </w:rPr>
              <w:t xml:space="preserve"> te ayuda - Madres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Círculo de Mujeres</w:t>
            </w: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Deportes </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(14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sz w:val="20"/>
                <w:szCs w:val="20"/>
                <w:lang w:eastAsia="es-AR"/>
              </w:rPr>
              <w:lastRenderedPageBreak/>
              <w:t>Segundo Bloque</w:t>
            </w: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Cultura</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(11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Administración General</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(12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Corralón</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(46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Ambiente y Seguridad Civil</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(16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proofErr w:type="spellStart"/>
            <w:r w:rsidRPr="00315D3F">
              <w:rPr>
                <w:rFonts w:ascii="Arial" w:hAnsi="Arial" w:cs="Arial"/>
                <w:color w:val="000000"/>
                <w:sz w:val="20"/>
                <w:szCs w:val="20"/>
                <w:lang w:eastAsia="es-AR"/>
              </w:rPr>
              <w:t>EMuVi</w:t>
            </w:r>
            <w:proofErr w:type="spellEnd"/>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Personal Higiene Urbana</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Maestranza </w:t>
            </w:r>
          </w:p>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(16 personas)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rPr>
                <w:rFonts w:ascii="Arial" w:hAnsi="Arial" w:cs="Arial"/>
                <w:lang w:eastAsia="es-AR"/>
              </w:rPr>
            </w:pPr>
          </w:p>
        </w:tc>
      </w:tr>
      <w:tr w:rsidR="00315D3F" w:rsidRPr="00315D3F" w:rsidTr="00315D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Grupo 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Referentes de comedores y copas de leche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D3F" w:rsidRPr="00315D3F" w:rsidRDefault="00315D3F" w:rsidP="00315D3F">
            <w:pPr>
              <w:spacing w:after="160"/>
              <w:rPr>
                <w:rFonts w:ascii="Arial" w:hAnsi="Arial" w:cs="Arial"/>
                <w:lang w:eastAsia="es-AR"/>
              </w:rPr>
            </w:pPr>
            <w:r w:rsidRPr="00315D3F">
              <w:rPr>
                <w:rFonts w:ascii="Arial" w:hAnsi="Arial" w:cs="Arial"/>
                <w:color w:val="000000"/>
                <w:sz w:val="20"/>
                <w:szCs w:val="20"/>
                <w:lang w:eastAsia="es-AR"/>
              </w:rPr>
              <w:t>Círculo de mujeres</w:t>
            </w:r>
          </w:p>
        </w:tc>
      </w:tr>
    </w:tbl>
    <w:p w:rsidR="00315D3F" w:rsidRPr="00315D3F" w:rsidRDefault="00315D3F" w:rsidP="00315D3F">
      <w:pPr>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Recursos</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Espacio físico destinado a la capacitación: Punto Digital. </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 xml:space="preserve">Se solicita la autorización de fondos especiales para la </w:t>
      </w:r>
      <w:proofErr w:type="spellStart"/>
      <w:r w:rsidRPr="00315D3F">
        <w:rPr>
          <w:rFonts w:ascii="Arial" w:hAnsi="Arial" w:cs="Arial"/>
          <w:color w:val="000000"/>
          <w:lang w:eastAsia="es-AR"/>
        </w:rPr>
        <w:t>garantización</w:t>
      </w:r>
      <w:proofErr w:type="spellEnd"/>
      <w:r w:rsidRPr="00315D3F">
        <w:rPr>
          <w:rFonts w:ascii="Arial" w:hAnsi="Arial" w:cs="Arial"/>
          <w:color w:val="000000"/>
          <w:lang w:eastAsia="es-AR"/>
        </w:rPr>
        <w:t xml:space="preserve"> de la capacitación. Tanto para las profesionales responsables como las capacitaciones externas a gestionarse. </w:t>
      </w:r>
    </w:p>
    <w:p w:rsidR="00315D3F" w:rsidRPr="00315D3F" w:rsidRDefault="00315D3F" w:rsidP="00315D3F">
      <w:pPr>
        <w:spacing w:after="160"/>
        <w:jc w:val="both"/>
        <w:rPr>
          <w:rFonts w:ascii="Arial" w:hAnsi="Arial" w:cs="Arial"/>
          <w:lang w:eastAsia="es-AR"/>
        </w:rPr>
      </w:pPr>
      <w:r w:rsidRPr="00315D3F">
        <w:rPr>
          <w:rFonts w:ascii="Arial" w:hAnsi="Arial" w:cs="Arial"/>
          <w:color w:val="000000"/>
          <w:lang w:eastAsia="es-AR"/>
        </w:rPr>
        <w:t>Así como un fondo destinado a materiales de librería y refrigerio. </w:t>
      </w:r>
    </w:p>
    <w:p w:rsidR="00315D3F" w:rsidRPr="00315D3F" w:rsidRDefault="00315D3F" w:rsidP="00315D3F">
      <w:pPr>
        <w:rPr>
          <w:rFonts w:ascii="Arial" w:hAnsi="Arial" w:cs="Arial"/>
          <w:lang w:eastAsia="es-AR"/>
        </w:rPr>
      </w:pPr>
    </w:p>
    <w:p w:rsidR="00315D3F" w:rsidRPr="00315D3F" w:rsidRDefault="00315D3F" w:rsidP="00315D3F">
      <w:pPr>
        <w:spacing w:after="160"/>
        <w:jc w:val="center"/>
        <w:rPr>
          <w:rFonts w:ascii="Arial" w:hAnsi="Arial" w:cs="Arial"/>
          <w:lang w:eastAsia="es-AR"/>
        </w:rPr>
      </w:pPr>
      <w:r w:rsidRPr="00315D3F">
        <w:rPr>
          <w:rFonts w:ascii="Arial" w:hAnsi="Arial" w:cs="Arial"/>
          <w:b/>
          <w:bCs/>
          <w:color w:val="000000"/>
          <w:lang w:eastAsia="es-AR"/>
        </w:rPr>
        <w:t>Bibliografía</w:t>
      </w:r>
    </w:p>
    <w:p w:rsidR="00315D3F" w:rsidRPr="00315D3F" w:rsidRDefault="00315D3F" w:rsidP="00315D3F">
      <w:pPr>
        <w:rPr>
          <w:rFonts w:ascii="Arial" w:hAnsi="Arial" w:cs="Arial"/>
          <w:lang w:eastAsia="es-AR"/>
        </w:rPr>
      </w:pP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1- Derechos Humanos. Marco normativo nacional e internacional</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Enfoque de Derechos Humanos: Derechos de las mujeres y las diversidades. Paradigmas de infancia: desde el/a/e niño/a/e como objeto de tutelaje al/a/e niño/a/e como sujeto/a/e de derechos.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Convenciones Internacionales: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Convención Americana sobre Derechos Humanos (Pacto de San José de Costa Rica), 1969.</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Convención para la Eliminación de Todas las Formas de Discriminación contra la Mujer (CEDAW), 1979.</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Convención de los Derechos del Niño, 1989.</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Convención </w:t>
      </w:r>
      <w:proofErr w:type="spellStart"/>
      <w:r w:rsidRPr="00315D3F">
        <w:rPr>
          <w:rFonts w:ascii="Arial" w:hAnsi="Arial" w:cs="Arial"/>
          <w:color w:val="000000"/>
          <w:lang w:eastAsia="es-AR"/>
        </w:rPr>
        <w:t>Interamerciana</w:t>
      </w:r>
      <w:proofErr w:type="spellEnd"/>
      <w:r w:rsidRPr="00315D3F">
        <w:rPr>
          <w:rFonts w:ascii="Arial" w:hAnsi="Arial" w:cs="Arial"/>
          <w:color w:val="000000"/>
          <w:lang w:eastAsia="es-AR"/>
        </w:rPr>
        <w:t xml:space="preserve"> para Prevenir, Sancionar y Erradicar la Violencia contra la Mujer. Convención de Belem do Pará, 1994.</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Principios de Yogyakarta, 2007.</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lastRenderedPageBreak/>
        <w:t>Leyes Nacionales: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Ley 26.485 de Protección Integral para Prevenir, Sancionar y Erradicar la Violencia contra las Mujeres en los Ámbitos en que Desarrollen sus Relaciones Interpersonales (2003); tipos y modalidades de violencia.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Ley 26.061 de Protección Integral de los Derechos de Niñas, Niños y Adolescentes (2005).</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Ley 26.364 de Prevención y Sanción de la Trata de Personas y Asistencia a sus Víctimas (2008).</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Ley 26.618 de Matrimonio Civil (2010).</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Ley 26.743 de Identidad de Género (2012).</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Ley 26.994 - Nuevo Código Civil y Comercial de la Nación (2014).</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Ley 27.499 de Capacitación Obligatoria en la Temática de Género y Violencia contra las Mujeres - “Ley Micaela” (2018).</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Bibliografía de referencia: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Convención para la Eliminación de todas las Formas de Discriminación contra la Mujer (CEDAW), 1979.</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Convención de los Derechos del Niño, 1989.</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Convención Interamericana para Prevenir, Sancionar y Erradicar la Violencia contra la Mujer (Convención de Belém do Pará), 1994.</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Ley N 26.743 de Identidad de Género. Argentina. 2012.</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Ley 26.061 de Protección Integral de los Derechos de Niñas, Niños y Adolescentes 2005</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Ley N 26.485 de Protección Integral para Prevenir, Sancionar y Erradicar la Violencia contra las Mujeres en los ámbitos en que desarrollen sus relaciones interpersonales. 2009. • Ley 27.499 de Capacitación obligatoria en género para todas las personas que integran los tres poderes del Estado. 2018. • </w:t>
      </w:r>
      <w:proofErr w:type="spellStart"/>
      <w:r w:rsidRPr="00315D3F">
        <w:rPr>
          <w:rFonts w:ascii="Arial" w:hAnsi="Arial" w:cs="Arial"/>
          <w:color w:val="000000"/>
          <w:lang w:eastAsia="es-AR"/>
        </w:rPr>
        <w:t>Carli</w:t>
      </w:r>
      <w:proofErr w:type="spellEnd"/>
      <w:r w:rsidRPr="00315D3F">
        <w:rPr>
          <w:rFonts w:ascii="Arial" w:hAnsi="Arial" w:cs="Arial"/>
          <w:color w:val="000000"/>
          <w:lang w:eastAsia="es-AR"/>
        </w:rPr>
        <w:t xml:space="preserve">, S. (2010). Notas para pensar la infancia en la Argentina (1983-2001): Figuras de la historia reciente. </w:t>
      </w:r>
      <w:proofErr w:type="spellStart"/>
      <w:r w:rsidRPr="00315D3F">
        <w:rPr>
          <w:rFonts w:ascii="Arial" w:hAnsi="Arial" w:cs="Arial"/>
          <w:color w:val="000000"/>
          <w:lang w:eastAsia="es-AR"/>
        </w:rPr>
        <w:t>Educação</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em</w:t>
      </w:r>
      <w:proofErr w:type="spellEnd"/>
      <w:r w:rsidRPr="00315D3F">
        <w:rPr>
          <w:rFonts w:ascii="Arial" w:hAnsi="Arial" w:cs="Arial"/>
          <w:color w:val="000000"/>
          <w:lang w:eastAsia="es-AR"/>
        </w:rPr>
        <w:t xml:space="preserve"> Revista, Belo Horizonte, v.26, n.01, 351-382.</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Villalta, C. Comp. (2010). Infancia, justicia y derechos humanos. Buenos Aires. </w:t>
      </w:r>
      <w:proofErr w:type="spellStart"/>
      <w:r w:rsidRPr="00315D3F">
        <w:rPr>
          <w:rFonts w:ascii="Arial" w:hAnsi="Arial" w:cs="Arial"/>
          <w:color w:val="000000"/>
          <w:lang w:eastAsia="es-AR"/>
        </w:rPr>
        <w:t>Editoral</w:t>
      </w:r>
      <w:proofErr w:type="spellEnd"/>
      <w:r w:rsidRPr="00315D3F">
        <w:rPr>
          <w:rFonts w:ascii="Arial" w:hAnsi="Arial" w:cs="Arial"/>
          <w:color w:val="000000"/>
          <w:lang w:eastAsia="es-AR"/>
        </w:rPr>
        <w:t xml:space="preserve"> de la Universidad Nacional de Quilmes.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Fonseca, C. (1999). Derechos de los más y menos humanos. Horizontes Antropológicos, año 5, N° 10.</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2- Introducción a la perspectiva de género. Conceptos básicos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Conceptos base. Sexo y género. Estereotipos de género. Socialización de Género. División sexual del trabajo. Desigualdades en el acceso laboral. Identidades de género, orientaciones sexuales y expresiones de género. Jerarquías y relaciones de poder. Introducción al concepto de patriarcado. Masculinidad hegemónica y construcción de nuevas masculinidades. Binarismo, </w:t>
      </w:r>
      <w:proofErr w:type="spellStart"/>
      <w:r w:rsidRPr="00315D3F">
        <w:rPr>
          <w:rFonts w:ascii="Arial" w:hAnsi="Arial" w:cs="Arial"/>
          <w:color w:val="000000"/>
          <w:lang w:eastAsia="es-AR"/>
        </w:rPr>
        <w:t>cisexismo</w:t>
      </w:r>
      <w:proofErr w:type="spellEnd"/>
      <w:r w:rsidRPr="00315D3F">
        <w:rPr>
          <w:rFonts w:ascii="Arial" w:hAnsi="Arial" w:cs="Arial"/>
          <w:color w:val="000000"/>
          <w:lang w:eastAsia="es-AR"/>
        </w:rPr>
        <w:t xml:space="preserve"> y </w:t>
      </w:r>
      <w:proofErr w:type="spellStart"/>
      <w:r w:rsidRPr="00315D3F">
        <w:rPr>
          <w:rFonts w:ascii="Arial" w:hAnsi="Arial" w:cs="Arial"/>
          <w:color w:val="000000"/>
          <w:lang w:eastAsia="es-AR"/>
        </w:rPr>
        <w:t>heteronormatividad</w:t>
      </w:r>
      <w:proofErr w:type="spellEnd"/>
      <w:r w:rsidRPr="00315D3F">
        <w:rPr>
          <w:rFonts w:ascii="Arial" w:hAnsi="Arial" w:cs="Arial"/>
          <w:color w:val="000000"/>
          <w:lang w:eastAsia="es-AR"/>
        </w:rPr>
        <w:t>. Perspectiva de género.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Bibliografía de referencia: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Barrancos, D. (2011). Género y ciudadanía en la Argentina. </w:t>
      </w:r>
      <w:proofErr w:type="spellStart"/>
      <w:r w:rsidRPr="00F23FCE">
        <w:rPr>
          <w:rFonts w:ascii="Arial" w:hAnsi="Arial" w:cs="Arial"/>
          <w:color w:val="000000"/>
          <w:lang w:val="en-US" w:eastAsia="es-AR"/>
        </w:rPr>
        <w:t>Iberoamericana</w:t>
      </w:r>
      <w:proofErr w:type="spellEnd"/>
      <w:r w:rsidRPr="00F23FCE">
        <w:rPr>
          <w:rFonts w:ascii="Arial" w:hAnsi="Arial" w:cs="Arial"/>
          <w:color w:val="000000"/>
          <w:lang w:val="en-US" w:eastAsia="es-AR"/>
        </w:rPr>
        <w:t xml:space="preserve">. Nordic Journal of Latin American and Caribbean Studies. </w:t>
      </w:r>
      <w:r w:rsidRPr="00315D3F">
        <w:rPr>
          <w:rFonts w:ascii="Arial" w:hAnsi="Arial" w:cs="Arial"/>
          <w:color w:val="000000"/>
          <w:lang w:eastAsia="es-AR"/>
        </w:rPr>
        <w:t>Vol. XLI: 1-2 2011, pp. 23-39.</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Berkins</w:t>
      </w:r>
      <w:proofErr w:type="spellEnd"/>
      <w:r w:rsidRPr="00315D3F">
        <w:rPr>
          <w:rFonts w:ascii="Arial" w:hAnsi="Arial" w:cs="Arial"/>
          <w:color w:val="000000"/>
          <w:lang w:eastAsia="es-AR"/>
        </w:rPr>
        <w:t xml:space="preserve">, L. (2013) </w:t>
      </w:r>
      <w:proofErr w:type="spellStart"/>
      <w:r w:rsidRPr="00315D3F">
        <w:rPr>
          <w:rFonts w:ascii="Arial" w:hAnsi="Arial" w:cs="Arial"/>
          <w:color w:val="000000"/>
          <w:lang w:eastAsia="es-AR"/>
        </w:rPr>
        <w:t>Existenciarios</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Trans</w:t>
      </w:r>
      <w:proofErr w:type="spellEnd"/>
      <w:r w:rsidRPr="00315D3F">
        <w:rPr>
          <w:rFonts w:ascii="Arial" w:hAnsi="Arial" w:cs="Arial"/>
          <w:color w:val="000000"/>
          <w:lang w:eastAsia="es-AR"/>
        </w:rPr>
        <w:t xml:space="preserve">. En: Fernández, A. M., &amp; </w:t>
      </w:r>
      <w:proofErr w:type="spellStart"/>
      <w:r w:rsidRPr="00315D3F">
        <w:rPr>
          <w:rFonts w:ascii="Arial" w:hAnsi="Arial" w:cs="Arial"/>
          <w:color w:val="000000"/>
          <w:lang w:eastAsia="es-AR"/>
        </w:rPr>
        <w:t>Siqueira</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Peres</w:t>
      </w:r>
      <w:proofErr w:type="spellEnd"/>
      <w:r w:rsidRPr="00315D3F">
        <w:rPr>
          <w:rFonts w:ascii="Arial" w:hAnsi="Arial" w:cs="Arial"/>
          <w:color w:val="000000"/>
          <w:lang w:eastAsia="es-AR"/>
        </w:rPr>
        <w:t xml:space="preserve">, W. La diferencia desquiciada. Buenos Aires: </w:t>
      </w:r>
      <w:proofErr w:type="spellStart"/>
      <w:r w:rsidRPr="00315D3F">
        <w:rPr>
          <w:rFonts w:ascii="Arial" w:hAnsi="Arial" w:cs="Arial"/>
          <w:color w:val="000000"/>
          <w:lang w:eastAsia="es-AR"/>
        </w:rPr>
        <w:t>Biblos</w:t>
      </w:r>
      <w:proofErr w:type="spellEnd"/>
      <w:r w:rsidRPr="00315D3F">
        <w:rPr>
          <w:rFonts w:ascii="Arial" w:hAnsi="Arial" w:cs="Arial"/>
          <w:color w:val="000000"/>
          <w:lang w:eastAsia="es-AR"/>
        </w:rPr>
        <w:t>.</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Bonder</w:t>
      </w:r>
      <w:proofErr w:type="spellEnd"/>
      <w:r w:rsidRPr="00315D3F">
        <w:rPr>
          <w:rFonts w:ascii="Arial" w:hAnsi="Arial" w:cs="Arial"/>
          <w:color w:val="000000"/>
          <w:lang w:eastAsia="es-AR"/>
        </w:rPr>
        <w:t>, G. (1998). Género y subjetividad: avatares de una relación no evidente. En: Género y epistemología: mujeres y disciplina. PIEG, Universidad de Chile.</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lastRenderedPageBreak/>
        <w:t xml:space="preserve">• Cabral, M., (2009). Versiones. En: Interdicciones: Escrituras de la intersexualidad en castellano. </w:t>
      </w:r>
      <w:proofErr w:type="spellStart"/>
      <w:r w:rsidRPr="00315D3F">
        <w:rPr>
          <w:rFonts w:ascii="Arial" w:hAnsi="Arial" w:cs="Arial"/>
          <w:color w:val="000000"/>
          <w:lang w:eastAsia="es-AR"/>
        </w:rPr>
        <w:t>Anarrés</w:t>
      </w:r>
      <w:proofErr w:type="spellEnd"/>
      <w:r w:rsidRPr="00315D3F">
        <w:rPr>
          <w:rFonts w:ascii="Arial" w:hAnsi="Arial" w:cs="Arial"/>
          <w:color w:val="000000"/>
          <w:lang w:eastAsia="es-AR"/>
        </w:rPr>
        <w:t xml:space="preserve"> Editorial</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Connell</w:t>
      </w:r>
      <w:proofErr w:type="spellEnd"/>
      <w:r w:rsidRPr="00315D3F">
        <w:rPr>
          <w:rFonts w:ascii="Arial" w:hAnsi="Arial" w:cs="Arial"/>
          <w:color w:val="000000"/>
          <w:lang w:eastAsia="es-AR"/>
        </w:rPr>
        <w:t>, R. (2003) La organización social de la masculinidad. En Lomas, C. (</w:t>
      </w:r>
      <w:proofErr w:type="spellStart"/>
      <w:r w:rsidRPr="00315D3F">
        <w:rPr>
          <w:rFonts w:ascii="Arial" w:hAnsi="Arial" w:cs="Arial"/>
          <w:color w:val="000000"/>
          <w:lang w:eastAsia="es-AR"/>
        </w:rPr>
        <w:t>comp</w:t>
      </w:r>
      <w:proofErr w:type="spellEnd"/>
      <w:r w:rsidRPr="00315D3F">
        <w:rPr>
          <w:rFonts w:ascii="Arial" w:hAnsi="Arial" w:cs="Arial"/>
          <w:color w:val="000000"/>
          <w:lang w:eastAsia="es-AR"/>
        </w:rPr>
        <w:t>). ¿Todos los hombres son iguales? Identidades masculinas y cambios sociales. Barcelona: Paidós; pp. 41.</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Mattio</w:t>
      </w:r>
      <w:proofErr w:type="spellEnd"/>
      <w:r w:rsidRPr="00315D3F">
        <w:rPr>
          <w:rFonts w:ascii="Arial" w:hAnsi="Arial" w:cs="Arial"/>
          <w:color w:val="000000"/>
          <w:lang w:eastAsia="es-AR"/>
        </w:rPr>
        <w:t xml:space="preserve">, E. (2012) “¿De qué hablamos cuando hablamos de género? Una introducción conceptual” en Moran </w:t>
      </w:r>
      <w:proofErr w:type="spellStart"/>
      <w:r w:rsidRPr="00315D3F">
        <w:rPr>
          <w:rFonts w:ascii="Arial" w:hAnsi="Arial" w:cs="Arial"/>
          <w:color w:val="000000"/>
          <w:lang w:eastAsia="es-AR"/>
        </w:rPr>
        <w:t>Faundes</w:t>
      </w:r>
      <w:proofErr w:type="spellEnd"/>
      <w:r w:rsidRPr="00315D3F">
        <w:rPr>
          <w:rFonts w:ascii="Arial" w:hAnsi="Arial" w:cs="Arial"/>
          <w:color w:val="000000"/>
          <w:lang w:eastAsia="es-AR"/>
        </w:rPr>
        <w:t>, José y otros (com.). Reflexiones en torno a los derechos sexuales y reproductivos. Córdoba: Ciencia, Derecho y Sociedad Editorial, pp.85-102.</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Primera Encuesta sobre Población </w:t>
      </w:r>
      <w:proofErr w:type="spellStart"/>
      <w:r w:rsidRPr="00315D3F">
        <w:rPr>
          <w:rFonts w:ascii="Arial" w:hAnsi="Arial" w:cs="Arial"/>
          <w:color w:val="000000"/>
          <w:lang w:eastAsia="es-AR"/>
        </w:rPr>
        <w:t>Trans</w:t>
      </w:r>
      <w:proofErr w:type="spellEnd"/>
      <w:r w:rsidRPr="00315D3F">
        <w:rPr>
          <w:rFonts w:ascii="Arial" w:hAnsi="Arial" w:cs="Arial"/>
          <w:color w:val="000000"/>
          <w:lang w:eastAsia="es-AR"/>
        </w:rPr>
        <w:t xml:space="preserve"> 2012: Travestis, Transexuales, </w:t>
      </w:r>
      <w:proofErr w:type="spellStart"/>
      <w:r w:rsidRPr="00315D3F">
        <w:rPr>
          <w:rFonts w:ascii="Arial" w:hAnsi="Arial" w:cs="Arial"/>
          <w:color w:val="000000"/>
          <w:lang w:eastAsia="es-AR"/>
        </w:rPr>
        <w:t>Transgéneros</w:t>
      </w:r>
      <w:proofErr w:type="spellEnd"/>
      <w:r w:rsidRPr="00315D3F">
        <w:rPr>
          <w:rFonts w:ascii="Arial" w:hAnsi="Arial" w:cs="Arial"/>
          <w:color w:val="000000"/>
          <w:lang w:eastAsia="es-AR"/>
        </w:rPr>
        <w:t xml:space="preserve"> y Hombres </w:t>
      </w:r>
      <w:proofErr w:type="spellStart"/>
      <w:r w:rsidRPr="00315D3F">
        <w:rPr>
          <w:rFonts w:ascii="Arial" w:hAnsi="Arial" w:cs="Arial"/>
          <w:color w:val="000000"/>
          <w:lang w:eastAsia="es-AR"/>
        </w:rPr>
        <w:t>Trans</w:t>
      </w:r>
      <w:proofErr w:type="spellEnd"/>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http://www.trabajo.gov.ar/downloads/diversidadsexual/Argentina_Primera_Encuesta_sobre_Poblacion_Trans_2012.pdf</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Dorlin</w:t>
      </w:r>
      <w:proofErr w:type="spellEnd"/>
      <w:r w:rsidRPr="00315D3F">
        <w:rPr>
          <w:rFonts w:ascii="Arial" w:hAnsi="Arial" w:cs="Arial"/>
          <w:color w:val="000000"/>
          <w:lang w:eastAsia="es-AR"/>
        </w:rPr>
        <w:t>, E. (2009) Sexo, género y sexualidades. Introducción a la teoría feminista. Bs.As.: Nueva Visión.</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Faur</w:t>
      </w:r>
      <w:proofErr w:type="spellEnd"/>
      <w:r w:rsidRPr="00315D3F">
        <w:rPr>
          <w:rFonts w:ascii="Arial" w:hAnsi="Arial" w:cs="Arial"/>
          <w:color w:val="000000"/>
          <w:lang w:eastAsia="es-AR"/>
        </w:rPr>
        <w:t xml:space="preserve">, E. (2005). “Masculinidades y Familia”, en Sexualidad y familia. Crisis y desafíos frente al siglo XXI. </w:t>
      </w:r>
      <w:proofErr w:type="spellStart"/>
      <w:r w:rsidRPr="00315D3F">
        <w:rPr>
          <w:rFonts w:ascii="Arial" w:hAnsi="Arial" w:cs="Arial"/>
          <w:color w:val="000000"/>
          <w:lang w:eastAsia="es-AR"/>
        </w:rPr>
        <w:t>Noveduc</w:t>
      </w:r>
      <w:proofErr w:type="spellEnd"/>
      <w:r w:rsidRPr="00315D3F">
        <w:rPr>
          <w:rFonts w:ascii="Arial" w:hAnsi="Arial" w:cs="Arial"/>
          <w:color w:val="000000"/>
          <w:lang w:eastAsia="es-AR"/>
        </w:rPr>
        <w:t>. Buenos Aires.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Fernández, A. M. (2013). El orden sexual moderno ¿la diferencia desquiciada? En: Fernández, A. M., &amp; </w:t>
      </w:r>
      <w:proofErr w:type="spellStart"/>
      <w:r w:rsidRPr="00315D3F">
        <w:rPr>
          <w:rFonts w:ascii="Arial" w:hAnsi="Arial" w:cs="Arial"/>
          <w:color w:val="000000"/>
          <w:lang w:eastAsia="es-AR"/>
        </w:rPr>
        <w:t>Siqueira</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Peres</w:t>
      </w:r>
      <w:proofErr w:type="spellEnd"/>
      <w:r w:rsidRPr="00315D3F">
        <w:rPr>
          <w:rFonts w:ascii="Arial" w:hAnsi="Arial" w:cs="Arial"/>
          <w:color w:val="000000"/>
          <w:lang w:eastAsia="es-AR"/>
        </w:rPr>
        <w:t xml:space="preserve">, W. La diferencia desquiciada. Buenos Aires: </w:t>
      </w:r>
      <w:proofErr w:type="spellStart"/>
      <w:r w:rsidRPr="00315D3F">
        <w:rPr>
          <w:rFonts w:ascii="Arial" w:hAnsi="Arial" w:cs="Arial"/>
          <w:color w:val="000000"/>
          <w:lang w:eastAsia="es-AR"/>
        </w:rPr>
        <w:t>Biblos</w:t>
      </w:r>
      <w:proofErr w:type="spellEnd"/>
      <w:r w:rsidRPr="00315D3F">
        <w:rPr>
          <w:rFonts w:ascii="Arial" w:hAnsi="Arial" w:cs="Arial"/>
          <w:color w:val="000000"/>
          <w:lang w:eastAsia="es-AR"/>
        </w:rPr>
        <w:t>.</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Fernández, A. M (2017). Las lógicas sexuales actuales y sus </w:t>
      </w:r>
      <w:proofErr w:type="spellStart"/>
      <w:r w:rsidRPr="00315D3F">
        <w:rPr>
          <w:rFonts w:ascii="Arial" w:hAnsi="Arial" w:cs="Arial"/>
          <w:color w:val="000000"/>
          <w:lang w:eastAsia="es-AR"/>
        </w:rPr>
        <w:t>com</w:t>
      </w:r>
      <w:proofErr w:type="spellEnd"/>
      <w:r w:rsidRPr="00315D3F">
        <w:rPr>
          <w:rFonts w:ascii="Arial" w:hAnsi="Arial" w:cs="Arial"/>
          <w:color w:val="000000"/>
          <w:lang w:eastAsia="es-AR"/>
        </w:rPr>
        <w:t xml:space="preserve">-posiciones </w:t>
      </w:r>
      <w:proofErr w:type="spellStart"/>
      <w:r w:rsidRPr="00315D3F">
        <w:rPr>
          <w:rFonts w:ascii="Arial" w:hAnsi="Arial" w:cs="Arial"/>
          <w:color w:val="000000"/>
          <w:lang w:eastAsia="es-AR"/>
        </w:rPr>
        <w:t>identitarias</w:t>
      </w:r>
      <w:proofErr w:type="spellEnd"/>
      <w:r w:rsidRPr="00315D3F">
        <w:rPr>
          <w:rFonts w:ascii="Arial" w:hAnsi="Arial" w:cs="Arial"/>
          <w:color w:val="000000"/>
          <w:lang w:eastAsia="es-AR"/>
        </w:rPr>
        <w:t xml:space="preserve">. En: </w:t>
      </w:r>
      <w:proofErr w:type="spellStart"/>
      <w:r w:rsidRPr="00315D3F">
        <w:rPr>
          <w:rFonts w:ascii="Arial" w:hAnsi="Arial" w:cs="Arial"/>
          <w:color w:val="000000"/>
          <w:lang w:eastAsia="es-AR"/>
        </w:rPr>
        <w:t>Meler</w:t>
      </w:r>
      <w:proofErr w:type="spellEnd"/>
      <w:r w:rsidRPr="00315D3F">
        <w:rPr>
          <w:rFonts w:ascii="Arial" w:hAnsi="Arial" w:cs="Arial"/>
          <w:color w:val="000000"/>
          <w:lang w:eastAsia="es-AR"/>
        </w:rPr>
        <w:t>, I (</w:t>
      </w:r>
      <w:proofErr w:type="spellStart"/>
      <w:r w:rsidRPr="00315D3F">
        <w:rPr>
          <w:rFonts w:ascii="Arial" w:hAnsi="Arial" w:cs="Arial"/>
          <w:color w:val="000000"/>
          <w:lang w:eastAsia="es-AR"/>
        </w:rPr>
        <w:t>comp.</w:t>
      </w:r>
      <w:proofErr w:type="spellEnd"/>
      <w:r w:rsidRPr="00315D3F">
        <w:rPr>
          <w:rFonts w:ascii="Arial" w:hAnsi="Arial" w:cs="Arial"/>
          <w:color w:val="000000"/>
          <w:lang w:eastAsia="es-AR"/>
        </w:rPr>
        <w:t>) Género y psicoanálisis: Escritos sobre el amor, el trabajo, la sexualidad y la violencia. Buenos Aires: Paidós.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Fernández, J. (2003). Los cuerpos del feminismo. En: </w:t>
      </w:r>
      <w:proofErr w:type="spellStart"/>
      <w:r w:rsidRPr="00315D3F">
        <w:rPr>
          <w:rFonts w:ascii="Arial" w:hAnsi="Arial" w:cs="Arial"/>
          <w:color w:val="000000"/>
          <w:lang w:eastAsia="es-AR"/>
        </w:rPr>
        <w:t>Maffia</w:t>
      </w:r>
      <w:proofErr w:type="spellEnd"/>
      <w:r w:rsidRPr="00315D3F">
        <w:rPr>
          <w:rFonts w:ascii="Arial" w:hAnsi="Arial" w:cs="Arial"/>
          <w:color w:val="000000"/>
          <w:lang w:eastAsia="es-AR"/>
        </w:rPr>
        <w:t xml:space="preserve">, D. (Comp.) Sexualidades migrantes: Género y </w:t>
      </w:r>
      <w:proofErr w:type="spellStart"/>
      <w:r w:rsidRPr="00315D3F">
        <w:rPr>
          <w:rFonts w:ascii="Arial" w:hAnsi="Arial" w:cs="Arial"/>
          <w:color w:val="000000"/>
          <w:lang w:eastAsia="es-AR"/>
        </w:rPr>
        <w:t>transgénero</w:t>
      </w:r>
      <w:proofErr w:type="spellEnd"/>
      <w:r w:rsidRPr="00315D3F">
        <w:rPr>
          <w:rFonts w:ascii="Arial" w:hAnsi="Arial" w:cs="Arial"/>
          <w:color w:val="000000"/>
          <w:lang w:eastAsia="es-AR"/>
        </w:rPr>
        <w:t xml:space="preserve">. Buenos Aires: </w:t>
      </w:r>
      <w:proofErr w:type="spellStart"/>
      <w:r w:rsidRPr="00315D3F">
        <w:rPr>
          <w:rFonts w:ascii="Arial" w:hAnsi="Arial" w:cs="Arial"/>
          <w:color w:val="000000"/>
          <w:lang w:eastAsia="es-AR"/>
        </w:rPr>
        <w:t>Feminaria</w:t>
      </w:r>
      <w:proofErr w:type="spellEnd"/>
      <w:r w:rsidRPr="00315D3F">
        <w:rPr>
          <w:rFonts w:ascii="Arial" w:hAnsi="Arial" w:cs="Arial"/>
          <w:color w:val="000000"/>
          <w:lang w:eastAsia="es-AR"/>
        </w:rPr>
        <w:t xml:space="preserve"> Editora.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Figari</w:t>
      </w:r>
      <w:proofErr w:type="spellEnd"/>
      <w:r w:rsidRPr="00315D3F">
        <w:rPr>
          <w:rFonts w:ascii="Arial" w:hAnsi="Arial" w:cs="Arial"/>
          <w:color w:val="000000"/>
          <w:lang w:eastAsia="es-AR"/>
        </w:rPr>
        <w:t>, C. (2012) Discursos sobre la sexualidad. En: Sexualidades, desigualdades y derechos. Reflexiones en torno a los derechos sexuales y reproductivos. Córdoba: Ciencia, Derecho y Sociedad.</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González </w:t>
      </w:r>
      <w:proofErr w:type="spellStart"/>
      <w:r w:rsidRPr="00315D3F">
        <w:rPr>
          <w:rFonts w:ascii="Arial" w:hAnsi="Arial" w:cs="Arial"/>
          <w:color w:val="000000"/>
          <w:lang w:eastAsia="es-AR"/>
        </w:rPr>
        <w:t>Gabaldón</w:t>
      </w:r>
      <w:proofErr w:type="spellEnd"/>
      <w:r w:rsidRPr="00315D3F">
        <w:rPr>
          <w:rFonts w:ascii="Arial" w:hAnsi="Arial" w:cs="Arial"/>
          <w:color w:val="000000"/>
          <w:lang w:eastAsia="es-AR"/>
        </w:rPr>
        <w:t>, B. (1999). Los estereotipos como factor de socialización en el género (pp. 79-88). Disponible en http://www.redalyc.org/articulo.oa?id=15801212.</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Kandel</w:t>
      </w:r>
      <w:proofErr w:type="spellEnd"/>
      <w:r w:rsidRPr="00315D3F">
        <w:rPr>
          <w:rFonts w:ascii="Arial" w:hAnsi="Arial" w:cs="Arial"/>
          <w:color w:val="000000"/>
          <w:lang w:eastAsia="es-AR"/>
        </w:rPr>
        <w:t xml:space="preserve">, E. (2006). División sexual del trabajo ayer y hoy. Buenos Aires: Editorial </w:t>
      </w:r>
      <w:proofErr w:type="spellStart"/>
      <w:r w:rsidRPr="00315D3F">
        <w:rPr>
          <w:rFonts w:ascii="Arial" w:hAnsi="Arial" w:cs="Arial"/>
          <w:color w:val="000000"/>
          <w:lang w:eastAsia="es-AR"/>
        </w:rPr>
        <w:t>Dunken</w:t>
      </w:r>
      <w:proofErr w:type="spellEnd"/>
      <w:r w:rsidRPr="00315D3F">
        <w:rPr>
          <w:rFonts w:ascii="Arial" w:hAnsi="Arial" w:cs="Arial"/>
          <w:color w:val="000000"/>
          <w:lang w:eastAsia="es-AR"/>
        </w:rPr>
        <w:t>.</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Lamas, M. (1996). La perspectiva de género. En Revista de Educación y Cultura de la sección 47 del SNT, 216-229. México.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Lamas, M. (1998). La violencia del sexismo. En A. Sánchez Vázquez (ed.), El mundo de la violencia. México, Universidad Autónoma de México (UNAM).</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Maffia</w:t>
      </w:r>
      <w:proofErr w:type="spellEnd"/>
      <w:r w:rsidRPr="00315D3F">
        <w:rPr>
          <w:rFonts w:ascii="Arial" w:hAnsi="Arial" w:cs="Arial"/>
          <w:color w:val="000000"/>
          <w:lang w:eastAsia="es-AR"/>
        </w:rPr>
        <w:t xml:space="preserve">, D., &amp; Cabral, M. (2003). Los sexos ¿son o se hacen? D. </w:t>
      </w:r>
      <w:proofErr w:type="spellStart"/>
      <w:r w:rsidRPr="00315D3F">
        <w:rPr>
          <w:rFonts w:ascii="Arial" w:hAnsi="Arial" w:cs="Arial"/>
          <w:color w:val="000000"/>
          <w:lang w:eastAsia="es-AR"/>
        </w:rPr>
        <w:t>Maffia</w:t>
      </w:r>
      <w:proofErr w:type="spellEnd"/>
      <w:r w:rsidRPr="00315D3F">
        <w:rPr>
          <w:rFonts w:ascii="Arial" w:hAnsi="Arial" w:cs="Arial"/>
          <w:color w:val="000000"/>
          <w:lang w:eastAsia="es-AR"/>
        </w:rPr>
        <w:t xml:space="preserve">, (Comp.). Sexualidades migrantes. Género y </w:t>
      </w:r>
      <w:proofErr w:type="spellStart"/>
      <w:r w:rsidRPr="00315D3F">
        <w:rPr>
          <w:rFonts w:ascii="Arial" w:hAnsi="Arial" w:cs="Arial"/>
          <w:color w:val="000000"/>
          <w:lang w:eastAsia="es-AR"/>
        </w:rPr>
        <w:t>transgénero</w:t>
      </w:r>
      <w:proofErr w:type="spellEnd"/>
      <w:r w:rsidRPr="00315D3F">
        <w:rPr>
          <w:rFonts w:ascii="Arial" w:hAnsi="Arial" w:cs="Arial"/>
          <w:color w:val="000000"/>
          <w:lang w:eastAsia="es-AR"/>
        </w:rPr>
        <w:t xml:space="preserve">, 86-96. Buenos Aires: </w:t>
      </w:r>
      <w:proofErr w:type="spellStart"/>
      <w:r w:rsidRPr="00315D3F">
        <w:rPr>
          <w:rFonts w:ascii="Arial" w:hAnsi="Arial" w:cs="Arial"/>
          <w:color w:val="000000"/>
          <w:lang w:eastAsia="es-AR"/>
        </w:rPr>
        <w:t>Feminaria</w:t>
      </w:r>
      <w:proofErr w:type="spellEnd"/>
      <w:r w:rsidRPr="00315D3F">
        <w:rPr>
          <w:rFonts w:ascii="Arial" w:hAnsi="Arial" w:cs="Arial"/>
          <w:color w:val="000000"/>
          <w:lang w:eastAsia="es-AR"/>
        </w:rPr>
        <w:t xml:space="preserve"> Editora.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Maffía</w:t>
      </w:r>
      <w:proofErr w:type="spellEnd"/>
      <w:r w:rsidRPr="00315D3F">
        <w:rPr>
          <w:rFonts w:ascii="Arial" w:hAnsi="Arial" w:cs="Arial"/>
          <w:color w:val="000000"/>
          <w:lang w:eastAsia="es-AR"/>
        </w:rPr>
        <w:t>, D. (2003). Contra las dicotomías: feminismo y epistemología crítica. Buenos Aires, Universidad de Buenos Aires - Instituto Interdisciplinario de Estudios de Género.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Marqués, J. V. (1997). Varón y patriarcado. Masculinidades. Poder y crisis, Ediciones de las Mujeres, (24).</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Portolés</w:t>
      </w:r>
      <w:proofErr w:type="spellEnd"/>
      <w:r w:rsidRPr="00315D3F">
        <w:rPr>
          <w:rFonts w:ascii="Arial" w:hAnsi="Arial" w:cs="Arial"/>
          <w:color w:val="000000"/>
          <w:lang w:eastAsia="es-AR"/>
        </w:rPr>
        <w:t>, O. A. (2005). Debates sobre el género. En C. Amorós y A. de Miguel (Eds.), Teoría feminista: de la Ilustración a la globalización, Vol. 3. Madrid: Editorial Minerva.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Preciado, B. (2010). Multitudes </w:t>
      </w:r>
      <w:proofErr w:type="spellStart"/>
      <w:r w:rsidRPr="00315D3F">
        <w:rPr>
          <w:rFonts w:ascii="Arial" w:hAnsi="Arial" w:cs="Arial"/>
          <w:color w:val="000000"/>
          <w:lang w:eastAsia="es-AR"/>
        </w:rPr>
        <w:t>Queer</w:t>
      </w:r>
      <w:proofErr w:type="spellEnd"/>
      <w:r w:rsidRPr="00315D3F">
        <w:rPr>
          <w:rFonts w:ascii="Arial" w:hAnsi="Arial" w:cs="Arial"/>
          <w:color w:val="000000"/>
          <w:lang w:eastAsia="es-AR"/>
        </w:rPr>
        <w:t>: notas para una política de los “anormales”. Rev. Multitudes [Internet], 12.</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lastRenderedPageBreak/>
        <w:t>• Scott, J. W. (1996). El género: una categoría útil para el análisis histórico. En: M. Lamas (Comp.), El género: la construcción cultural de la diferencia sexual. México, PUEG.</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Tarducci</w:t>
      </w:r>
      <w:proofErr w:type="spellEnd"/>
      <w:r w:rsidRPr="00315D3F">
        <w:rPr>
          <w:rFonts w:ascii="Arial" w:hAnsi="Arial" w:cs="Arial"/>
          <w:color w:val="000000"/>
          <w:lang w:eastAsia="es-AR"/>
        </w:rPr>
        <w:t xml:space="preserve">, M.; </w:t>
      </w:r>
      <w:proofErr w:type="spellStart"/>
      <w:r w:rsidRPr="00315D3F">
        <w:rPr>
          <w:rFonts w:ascii="Arial" w:hAnsi="Arial" w:cs="Arial"/>
          <w:color w:val="000000"/>
          <w:lang w:eastAsia="es-AR"/>
        </w:rPr>
        <w:t>Zelarallán</w:t>
      </w:r>
      <w:proofErr w:type="spellEnd"/>
      <w:r w:rsidRPr="00315D3F">
        <w:rPr>
          <w:rFonts w:ascii="Arial" w:hAnsi="Arial" w:cs="Arial"/>
          <w:color w:val="000000"/>
          <w:lang w:eastAsia="es-AR"/>
        </w:rPr>
        <w:t>, M. (2016). “Nuevas historias: géneros, convenciones e instituciones” en Ni una Menos desde los primeros años: Educación en géneros para infancias más libres. Las Juanas Editoras. Buenos Aires.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3- Violencias por motivos de género como problemática social</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Violencia por motivos de género. Violencia contra las mujeres. Tipos y modalidades. Violencias producto de la desigualdad. Círculo y espiral de la violencia. Mitos sobre la violencia. Mitos sobre el amor romántico. </w:t>
      </w:r>
      <w:proofErr w:type="spellStart"/>
      <w:r w:rsidRPr="00315D3F">
        <w:rPr>
          <w:rFonts w:ascii="Arial" w:hAnsi="Arial" w:cs="Arial"/>
          <w:color w:val="000000"/>
          <w:lang w:eastAsia="es-AR"/>
        </w:rPr>
        <w:t>Micromachismos</w:t>
      </w:r>
      <w:proofErr w:type="spellEnd"/>
      <w:r w:rsidRPr="00315D3F">
        <w:rPr>
          <w:rFonts w:ascii="Arial" w:hAnsi="Arial" w:cs="Arial"/>
          <w:color w:val="000000"/>
          <w:lang w:eastAsia="es-AR"/>
        </w:rPr>
        <w:t xml:space="preserve">. Odio de género(s): </w:t>
      </w:r>
      <w:proofErr w:type="spellStart"/>
      <w:r w:rsidRPr="00315D3F">
        <w:rPr>
          <w:rFonts w:ascii="Arial" w:hAnsi="Arial" w:cs="Arial"/>
          <w:color w:val="000000"/>
          <w:lang w:eastAsia="es-AR"/>
        </w:rPr>
        <w:t>Femicidios</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Travesticidios</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Transfemicidios</w:t>
      </w:r>
      <w:proofErr w:type="spellEnd"/>
      <w:r w:rsidRPr="00315D3F">
        <w:rPr>
          <w:rFonts w:ascii="Arial" w:hAnsi="Arial" w:cs="Arial"/>
          <w:color w:val="000000"/>
          <w:lang w:eastAsia="es-AR"/>
        </w:rPr>
        <w:t xml:space="preserve"> y crímenes de odio. </w:t>
      </w:r>
      <w:proofErr w:type="spellStart"/>
      <w:r w:rsidRPr="00315D3F">
        <w:rPr>
          <w:rFonts w:ascii="Arial" w:hAnsi="Arial" w:cs="Arial"/>
          <w:color w:val="000000"/>
          <w:lang w:eastAsia="es-AR"/>
        </w:rPr>
        <w:t>Travesticidio</w:t>
      </w:r>
      <w:proofErr w:type="spellEnd"/>
      <w:r w:rsidRPr="00315D3F">
        <w:rPr>
          <w:rFonts w:ascii="Arial" w:hAnsi="Arial" w:cs="Arial"/>
          <w:color w:val="000000"/>
          <w:lang w:eastAsia="es-AR"/>
        </w:rPr>
        <w:t xml:space="preserve"> social. Violencias desde una mirada </w:t>
      </w:r>
      <w:proofErr w:type="spellStart"/>
      <w:r w:rsidRPr="00315D3F">
        <w:rPr>
          <w:rFonts w:ascii="Arial" w:hAnsi="Arial" w:cs="Arial"/>
          <w:color w:val="000000"/>
          <w:lang w:eastAsia="es-AR"/>
        </w:rPr>
        <w:t>interseccional</w:t>
      </w:r>
      <w:proofErr w:type="spellEnd"/>
      <w:r w:rsidRPr="00315D3F">
        <w:rPr>
          <w:rFonts w:ascii="Arial" w:hAnsi="Arial" w:cs="Arial"/>
          <w:color w:val="000000"/>
          <w:lang w:eastAsia="es-AR"/>
        </w:rPr>
        <w:t>: intersección de género con otras categorías como clase, etnia, etc.</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Bibliografía de referencia: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Bonino</w:t>
      </w:r>
      <w:proofErr w:type="spellEnd"/>
      <w:r w:rsidRPr="00315D3F">
        <w:rPr>
          <w:rFonts w:ascii="Arial" w:hAnsi="Arial" w:cs="Arial"/>
          <w:color w:val="000000"/>
          <w:lang w:eastAsia="es-AR"/>
        </w:rPr>
        <w:t xml:space="preserve">, L. (2004). Los </w:t>
      </w:r>
      <w:proofErr w:type="spellStart"/>
      <w:r w:rsidRPr="00315D3F">
        <w:rPr>
          <w:rFonts w:ascii="Arial" w:hAnsi="Arial" w:cs="Arial"/>
          <w:color w:val="000000"/>
          <w:lang w:eastAsia="es-AR"/>
        </w:rPr>
        <w:t>micromachismos</w:t>
      </w:r>
      <w:proofErr w:type="spellEnd"/>
      <w:r w:rsidRPr="00315D3F">
        <w:rPr>
          <w:rFonts w:ascii="Arial" w:hAnsi="Arial" w:cs="Arial"/>
          <w:color w:val="000000"/>
          <w:lang w:eastAsia="es-AR"/>
        </w:rPr>
        <w:t>. La Cibeles, 2(1.6).</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Esteban Galarza, M. (2011). Crítica del Pensamiento Amoroso. Barcelona: Ediciones </w:t>
      </w:r>
      <w:proofErr w:type="spellStart"/>
      <w:r w:rsidRPr="00315D3F">
        <w:rPr>
          <w:rFonts w:ascii="Arial" w:hAnsi="Arial" w:cs="Arial"/>
          <w:color w:val="000000"/>
          <w:lang w:eastAsia="es-AR"/>
        </w:rPr>
        <w:t>Bellaterra</w:t>
      </w:r>
      <w:proofErr w:type="spellEnd"/>
      <w:r w:rsidRPr="00315D3F">
        <w:rPr>
          <w:rFonts w:ascii="Arial" w:hAnsi="Arial" w:cs="Arial"/>
          <w:color w:val="000000"/>
          <w:lang w:eastAsia="es-AR"/>
        </w:rPr>
        <w:t>.</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Fernández, A. M. (1989). Violencia y </w:t>
      </w:r>
      <w:proofErr w:type="spellStart"/>
      <w:r w:rsidRPr="00315D3F">
        <w:rPr>
          <w:rFonts w:ascii="Arial" w:hAnsi="Arial" w:cs="Arial"/>
          <w:color w:val="000000"/>
          <w:lang w:eastAsia="es-AR"/>
        </w:rPr>
        <w:t>conyugalidad</w:t>
      </w:r>
      <w:proofErr w:type="spellEnd"/>
      <w:r w:rsidRPr="00315D3F">
        <w:rPr>
          <w:rFonts w:ascii="Arial" w:hAnsi="Arial" w:cs="Arial"/>
          <w:color w:val="000000"/>
          <w:lang w:eastAsia="es-AR"/>
        </w:rPr>
        <w:t xml:space="preserve">: una relación necesaria. La gestión de las fragilidades y resistencias femeninas en las relaciones de poder entre los géneros. En: </w:t>
      </w:r>
      <w:proofErr w:type="spellStart"/>
      <w:r w:rsidRPr="00315D3F">
        <w:rPr>
          <w:rFonts w:ascii="Arial" w:hAnsi="Arial" w:cs="Arial"/>
          <w:color w:val="000000"/>
          <w:lang w:eastAsia="es-AR"/>
        </w:rPr>
        <w:t>Giberti</w:t>
      </w:r>
      <w:proofErr w:type="spellEnd"/>
      <w:r w:rsidRPr="00315D3F">
        <w:rPr>
          <w:rFonts w:ascii="Arial" w:hAnsi="Arial" w:cs="Arial"/>
          <w:color w:val="000000"/>
          <w:lang w:eastAsia="es-AR"/>
        </w:rPr>
        <w:t xml:space="preserve">, E., Fernández, A. M. y </w:t>
      </w:r>
      <w:proofErr w:type="spellStart"/>
      <w:r w:rsidRPr="00315D3F">
        <w:rPr>
          <w:rFonts w:ascii="Arial" w:hAnsi="Arial" w:cs="Arial"/>
          <w:color w:val="000000"/>
          <w:lang w:eastAsia="es-AR"/>
        </w:rPr>
        <w:t>Bonder</w:t>
      </w:r>
      <w:proofErr w:type="spellEnd"/>
      <w:r w:rsidRPr="00315D3F">
        <w:rPr>
          <w:rFonts w:ascii="Arial" w:hAnsi="Arial" w:cs="Arial"/>
          <w:color w:val="000000"/>
          <w:lang w:eastAsia="es-AR"/>
        </w:rPr>
        <w:t>, G. [</w:t>
      </w:r>
      <w:proofErr w:type="spellStart"/>
      <w:r w:rsidRPr="00315D3F">
        <w:rPr>
          <w:rFonts w:ascii="Arial" w:hAnsi="Arial" w:cs="Arial"/>
          <w:color w:val="000000"/>
          <w:lang w:eastAsia="es-AR"/>
        </w:rPr>
        <w:t>comp.</w:t>
      </w:r>
      <w:proofErr w:type="spellEnd"/>
      <w:r w:rsidRPr="00315D3F">
        <w:rPr>
          <w:rFonts w:ascii="Arial" w:hAnsi="Arial" w:cs="Arial"/>
          <w:color w:val="000000"/>
          <w:lang w:eastAsia="es-AR"/>
        </w:rPr>
        <w:t>], La mujer y la violencia invisible. Buenos Aires: Editorial Sudamericana.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Fernández </w:t>
      </w:r>
      <w:proofErr w:type="spellStart"/>
      <w:r w:rsidRPr="00315D3F">
        <w:rPr>
          <w:rFonts w:ascii="Arial" w:hAnsi="Arial" w:cs="Arial"/>
          <w:color w:val="000000"/>
          <w:lang w:eastAsia="es-AR"/>
        </w:rPr>
        <w:t>Boccardo</w:t>
      </w:r>
      <w:proofErr w:type="spellEnd"/>
      <w:r w:rsidRPr="00315D3F">
        <w:rPr>
          <w:rFonts w:ascii="Arial" w:hAnsi="Arial" w:cs="Arial"/>
          <w:color w:val="000000"/>
          <w:lang w:eastAsia="es-AR"/>
        </w:rPr>
        <w:t xml:space="preserve">, M. (2013). Mujeres que callan. Violencias de género y efectos en la subjetividad femenina. Buenos Aires: Ed. </w:t>
      </w:r>
      <w:proofErr w:type="spellStart"/>
      <w:r w:rsidRPr="00315D3F">
        <w:rPr>
          <w:rFonts w:ascii="Arial" w:hAnsi="Arial" w:cs="Arial"/>
          <w:color w:val="000000"/>
          <w:lang w:eastAsia="es-AR"/>
        </w:rPr>
        <w:t>Entreideas</w:t>
      </w:r>
      <w:proofErr w:type="spellEnd"/>
      <w:r w:rsidRPr="00315D3F">
        <w:rPr>
          <w:rFonts w:ascii="Arial" w:hAnsi="Arial" w:cs="Arial"/>
          <w:color w:val="000000"/>
          <w:lang w:eastAsia="es-AR"/>
        </w:rPr>
        <w:t>.</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Hercovich</w:t>
      </w:r>
      <w:proofErr w:type="spellEnd"/>
      <w:r w:rsidRPr="00315D3F">
        <w:rPr>
          <w:rFonts w:ascii="Arial" w:hAnsi="Arial" w:cs="Arial"/>
          <w:color w:val="000000"/>
          <w:lang w:eastAsia="es-AR"/>
        </w:rPr>
        <w:t xml:space="preserve">, I. (1997). El enigma sexual de la violación. Buenos Aires: Ed. </w:t>
      </w:r>
      <w:proofErr w:type="spellStart"/>
      <w:r w:rsidRPr="00315D3F">
        <w:rPr>
          <w:rFonts w:ascii="Arial" w:hAnsi="Arial" w:cs="Arial"/>
          <w:color w:val="000000"/>
          <w:lang w:eastAsia="es-AR"/>
        </w:rPr>
        <w:t>Biblos</w:t>
      </w:r>
      <w:proofErr w:type="spellEnd"/>
      <w:r w:rsidRPr="00315D3F">
        <w:rPr>
          <w:rFonts w:ascii="Arial" w:hAnsi="Arial" w:cs="Arial"/>
          <w:color w:val="000000"/>
          <w:lang w:eastAsia="es-AR"/>
        </w:rPr>
        <w:t>.</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Herrera Gómez, C. (2010) La construcción sociocultural del amor romántico. Madrid: Fundamentos.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Lagarde</w:t>
      </w:r>
      <w:proofErr w:type="spellEnd"/>
      <w:r w:rsidRPr="00315D3F">
        <w:rPr>
          <w:rFonts w:ascii="Arial" w:hAnsi="Arial" w:cs="Arial"/>
          <w:color w:val="000000"/>
          <w:lang w:eastAsia="es-AR"/>
        </w:rPr>
        <w:t xml:space="preserve">, M. (2008). Antropología, feminismo y política: violencia </w:t>
      </w:r>
      <w:proofErr w:type="spellStart"/>
      <w:r w:rsidRPr="00315D3F">
        <w:rPr>
          <w:rFonts w:ascii="Arial" w:hAnsi="Arial" w:cs="Arial"/>
          <w:color w:val="000000"/>
          <w:lang w:eastAsia="es-AR"/>
        </w:rPr>
        <w:t>feminicida</w:t>
      </w:r>
      <w:proofErr w:type="spellEnd"/>
      <w:r w:rsidRPr="00315D3F">
        <w:rPr>
          <w:rFonts w:ascii="Arial" w:hAnsi="Arial" w:cs="Arial"/>
          <w:color w:val="000000"/>
          <w:lang w:eastAsia="es-AR"/>
        </w:rPr>
        <w:t xml:space="preserve"> y derechos humanos de las mujeres. In Retos teóricos y nuevas prácticas. </w:t>
      </w:r>
      <w:proofErr w:type="spellStart"/>
      <w:r w:rsidRPr="00315D3F">
        <w:rPr>
          <w:rFonts w:ascii="Arial" w:hAnsi="Arial" w:cs="Arial"/>
          <w:color w:val="000000"/>
          <w:lang w:eastAsia="es-AR"/>
        </w:rPr>
        <w:t>Ankulegi</w:t>
      </w:r>
      <w:proofErr w:type="spellEnd"/>
      <w:r w:rsidRPr="00315D3F">
        <w:rPr>
          <w:rFonts w:ascii="Arial" w:hAnsi="Arial" w:cs="Arial"/>
          <w:color w:val="000000"/>
          <w:lang w:eastAsia="es-AR"/>
        </w:rPr>
        <w:t>; pp. 209-240</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Lamas, M. (1998). La violencia del sexismo. En Sánchez Vázquez, A. (coord.), El mundo de la violencia. México: Fondo de Cultura Económica.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Malacalza</w:t>
      </w:r>
      <w:proofErr w:type="spellEnd"/>
      <w:r w:rsidRPr="00315D3F">
        <w:rPr>
          <w:rFonts w:ascii="Arial" w:hAnsi="Arial" w:cs="Arial"/>
          <w:color w:val="000000"/>
          <w:lang w:eastAsia="es-AR"/>
        </w:rPr>
        <w:t xml:space="preserve">, L. (2018). Violencia contra las mujeres: Un modelo de gestión </w:t>
      </w:r>
      <w:proofErr w:type="spellStart"/>
      <w:r w:rsidRPr="00315D3F">
        <w:rPr>
          <w:rFonts w:ascii="Arial" w:hAnsi="Arial" w:cs="Arial"/>
          <w:color w:val="000000"/>
          <w:lang w:eastAsia="es-AR"/>
        </w:rPr>
        <w:t>securitario</w:t>
      </w:r>
      <w:proofErr w:type="spellEnd"/>
      <w:r w:rsidRPr="00315D3F">
        <w:rPr>
          <w:rFonts w:ascii="Arial" w:hAnsi="Arial" w:cs="Arial"/>
          <w:color w:val="000000"/>
          <w:lang w:eastAsia="es-AR"/>
        </w:rPr>
        <w:t xml:space="preserve"> y privatista. En: Género y Diversidad Sexual. Iguales de derecho, desiguales de hecho. Revista institucional de la defensa pública de la Ciudad Autónoma de Buenos Aires, Año 14, </w:t>
      </w:r>
      <w:proofErr w:type="spellStart"/>
      <w:r w:rsidRPr="00315D3F">
        <w:rPr>
          <w:rFonts w:ascii="Arial" w:hAnsi="Arial" w:cs="Arial"/>
          <w:color w:val="000000"/>
          <w:lang w:eastAsia="es-AR"/>
        </w:rPr>
        <w:t>Nro</w:t>
      </w:r>
      <w:proofErr w:type="spellEnd"/>
      <w:r w:rsidRPr="00315D3F">
        <w:rPr>
          <w:rFonts w:ascii="Arial" w:hAnsi="Arial" w:cs="Arial"/>
          <w:color w:val="000000"/>
          <w:lang w:eastAsia="es-AR"/>
        </w:rPr>
        <w:t xml:space="preserve"> 8.</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Segato</w:t>
      </w:r>
      <w:proofErr w:type="spellEnd"/>
      <w:r w:rsidRPr="00315D3F">
        <w:rPr>
          <w:rFonts w:ascii="Arial" w:hAnsi="Arial" w:cs="Arial"/>
          <w:color w:val="000000"/>
          <w:lang w:eastAsia="es-AR"/>
        </w:rPr>
        <w:t>, R. (2004). Las estructuras elementales de la violencia. Ensayos sobre género entre la antropología, el psicoanálisis y los derechos humanos. Buenos Aires: Editorial Prometeo.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Velázquez, S. (2003). Violencias cotidianas, violencia de género. Escuchar, comprender, ayudar. Buenos Aires: Editorial Paidós.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Viveros </w:t>
      </w:r>
      <w:proofErr w:type="spellStart"/>
      <w:r w:rsidRPr="00315D3F">
        <w:rPr>
          <w:rFonts w:ascii="Arial" w:hAnsi="Arial" w:cs="Arial"/>
          <w:color w:val="000000"/>
          <w:lang w:eastAsia="es-AR"/>
        </w:rPr>
        <w:t>Vigoya</w:t>
      </w:r>
      <w:proofErr w:type="spellEnd"/>
      <w:r w:rsidRPr="00315D3F">
        <w:rPr>
          <w:rFonts w:ascii="Arial" w:hAnsi="Arial" w:cs="Arial"/>
          <w:color w:val="000000"/>
          <w:lang w:eastAsia="es-AR"/>
        </w:rPr>
        <w:t xml:space="preserve">, M. (2016). La </w:t>
      </w:r>
      <w:proofErr w:type="spellStart"/>
      <w:r w:rsidRPr="00315D3F">
        <w:rPr>
          <w:rFonts w:ascii="Arial" w:hAnsi="Arial" w:cs="Arial"/>
          <w:color w:val="000000"/>
          <w:lang w:eastAsia="es-AR"/>
        </w:rPr>
        <w:t>interseccionalidad</w:t>
      </w:r>
      <w:proofErr w:type="spellEnd"/>
      <w:r w:rsidRPr="00315D3F">
        <w:rPr>
          <w:rFonts w:ascii="Arial" w:hAnsi="Arial" w:cs="Arial"/>
          <w:color w:val="000000"/>
          <w:lang w:eastAsia="es-AR"/>
        </w:rPr>
        <w:t xml:space="preserve">: una aproximación situada a la dominación. En Debate Feminista 52, 1-17. México, Universidad Autónoma de </w:t>
      </w:r>
      <w:proofErr w:type="gramStart"/>
      <w:r w:rsidRPr="00315D3F">
        <w:rPr>
          <w:rFonts w:ascii="Arial" w:hAnsi="Arial" w:cs="Arial"/>
          <w:color w:val="000000"/>
          <w:lang w:eastAsia="es-AR"/>
        </w:rPr>
        <w:t>México..</w:t>
      </w:r>
      <w:proofErr w:type="gramEnd"/>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La Revolución de las Mariposas – A diez años de La Gesta del Nombre Propio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https://www.mpdefensa.gob.ar/sites/default/files/la_revolucion_de_las_mariposas.pdf</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Lugones, M. (2008) </w:t>
      </w:r>
      <w:proofErr w:type="spellStart"/>
      <w:r w:rsidRPr="00315D3F">
        <w:rPr>
          <w:rFonts w:ascii="Arial" w:hAnsi="Arial" w:cs="Arial"/>
          <w:color w:val="000000"/>
          <w:lang w:eastAsia="es-AR"/>
        </w:rPr>
        <w:t>Colonialidad</w:t>
      </w:r>
      <w:proofErr w:type="spellEnd"/>
      <w:r w:rsidRPr="00315D3F">
        <w:rPr>
          <w:rFonts w:ascii="Arial" w:hAnsi="Arial" w:cs="Arial"/>
          <w:color w:val="000000"/>
          <w:lang w:eastAsia="es-AR"/>
        </w:rPr>
        <w:t xml:space="preserve"> y género. Revista Tabula Rasa n. 8. Disponible en: http://es.scribd.com/doc/71742411/Colonialidad-y-Genero-Maria-Lugones#scribd</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Masson</w:t>
      </w:r>
      <w:proofErr w:type="spellEnd"/>
      <w:r w:rsidRPr="00315D3F">
        <w:rPr>
          <w:rFonts w:ascii="Arial" w:hAnsi="Arial" w:cs="Arial"/>
          <w:color w:val="000000"/>
          <w:lang w:eastAsia="es-AR"/>
        </w:rPr>
        <w:t xml:space="preserve">, L. (2007). Feministas en todas partes: una etnografía de espacios y narrativas feministas en Argentina. </w:t>
      </w:r>
      <w:proofErr w:type="spellStart"/>
      <w:r w:rsidRPr="00315D3F">
        <w:rPr>
          <w:rFonts w:ascii="Arial" w:hAnsi="Arial" w:cs="Arial"/>
          <w:color w:val="000000"/>
          <w:lang w:eastAsia="es-AR"/>
        </w:rPr>
        <w:t>Masson</w:t>
      </w:r>
      <w:proofErr w:type="spellEnd"/>
      <w:r w:rsidRPr="00315D3F">
        <w:rPr>
          <w:rFonts w:ascii="Arial" w:hAnsi="Arial" w:cs="Arial"/>
          <w:color w:val="000000"/>
          <w:lang w:eastAsia="es-AR"/>
        </w:rPr>
        <w:t>, Laura, Buenos Aires, Prometeo.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lastRenderedPageBreak/>
        <w:t xml:space="preserve">• </w:t>
      </w:r>
      <w:proofErr w:type="spellStart"/>
      <w:r w:rsidRPr="00315D3F">
        <w:rPr>
          <w:rFonts w:ascii="Arial" w:hAnsi="Arial" w:cs="Arial"/>
          <w:color w:val="000000"/>
          <w:lang w:eastAsia="es-AR"/>
        </w:rPr>
        <w:t>Lorde</w:t>
      </w:r>
      <w:proofErr w:type="spellEnd"/>
      <w:r w:rsidRPr="00315D3F">
        <w:rPr>
          <w:rFonts w:ascii="Arial" w:hAnsi="Arial" w:cs="Arial"/>
          <w:color w:val="000000"/>
          <w:lang w:eastAsia="es-AR"/>
        </w:rPr>
        <w:t>, A. (1984) La hermana, la extranjera. Artículos y conferencias. Editorial: Editorial Horas y Horas.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4- Género y Derechos Humanos. Intervenciones y corresponsabilidad en los organismos del Estado</w:t>
      </w:r>
    </w:p>
    <w:p w:rsidR="00315D3F" w:rsidRPr="00315D3F" w:rsidRDefault="00315D3F" w:rsidP="00315D3F">
      <w:pPr>
        <w:spacing w:after="160"/>
        <w:rPr>
          <w:rFonts w:ascii="Arial" w:hAnsi="Arial" w:cs="Arial"/>
          <w:lang w:eastAsia="es-AR"/>
        </w:rPr>
      </w:pPr>
      <w:proofErr w:type="spellStart"/>
      <w:r w:rsidRPr="00315D3F">
        <w:rPr>
          <w:rFonts w:ascii="Arial" w:hAnsi="Arial" w:cs="Arial"/>
          <w:color w:val="000000"/>
          <w:lang w:eastAsia="es-AR"/>
        </w:rPr>
        <w:t>Transversalización</w:t>
      </w:r>
      <w:proofErr w:type="spellEnd"/>
      <w:r w:rsidRPr="00315D3F">
        <w:rPr>
          <w:rFonts w:ascii="Arial" w:hAnsi="Arial" w:cs="Arial"/>
          <w:color w:val="000000"/>
          <w:lang w:eastAsia="es-AR"/>
        </w:rPr>
        <w:t xml:space="preserve"> de la perspectiva de género. Buenas prácticas de implementación en políticas públicas. Reparación, responsabilidad y corresponsabilidad ante las situaciones de violencia: Herramientas y recursos básicos para la identificación y orientación ante casos de violencia de género en el ámbito de trabajo: información, acompañamiento y derivación.</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Bibliografía de referencia: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Crenshaw</w:t>
      </w:r>
      <w:proofErr w:type="spellEnd"/>
      <w:r w:rsidRPr="00315D3F">
        <w:rPr>
          <w:rFonts w:ascii="Arial" w:hAnsi="Arial" w:cs="Arial"/>
          <w:color w:val="000000"/>
          <w:lang w:eastAsia="es-AR"/>
        </w:rPr>
        <w:t xml:space="preserve">, K. (2012). Cartografiando los </w:t>
      </w:r>
      <w:proofErr w:type="spellStart"/>
      <w:r w:rsidRPr="00315D3F">
        <w:rPr>
          <w:rFonts w:ascii="Arial" w:hAnsi="Arial" w:cs="Arial"/>
          <w:color w:val="000000"/>
          <w:lang w:eastAsia="es-AR"/>
        </w:rPr>
        <w:t>márgenes</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Interseccionalidad</w:t>
      </w:r>
      <w:proofErr w:type="spellEnd"/>
      <w:r w:rsidRPr="00315D3F">
        <w:rPr>
          <w:rFonts w:ascii="Arial" w:hAnsi="Arial" w:cs="Arial"/>
          <w:color w:val="000000"/>
          <w:lang w:eastAsia="es-AR"/>
        </w:rPr>
        <w:t xml:space="preserve">, políticas </w:t>
      </w:r>
      <w:proofErr w:type="spellStart"/>
      <w:r w:rsidRPr="00315D3F">
        <w:rPr>
          <w:rFonts w:ascii="Arial" w:hAnsi="Arial" w:cs="Arial"/>
          <w:color w:val="000000"/>
          <w:lang w:eastAsia="es-AR"/>
        </w:rPr>
        <w:t>identitarias</w:t>
      </w:r>
      <w:proofErr w:type="spellEnd"/>
      <w:r w:rsidRPr="00315D3F">
        <w:rPr>
          <w:rFonts w:ascii="Arial" w:hAnsi="Arial" w:cs="Arial"/>
          <w:color w:val="000000"/>
          <w:lang w:eastAsia="es-AR"/>
        </w:rPr>
        <w:t xml:space="preserve"> y violencia contra las mujeres de color. En R. Platero (</w:t>
      </w:r>
      <w:proofErr w:type="spellStart"/>
      <w:r w:rsidRPr="00315D3F">
        <w:rPr>
          <w:rFonts w:ascii="Arial" w:hAnsi="Arial" w:cs="Arial"/>
          <w:color w:val="000000"/>
          <w:lang w:eastAsia="es-AR"/>
        </w:rPr>
        <w:t>ed</w:t>
      </w:r>
      <w:proofErr w:type="spellEnd"/>
      <w:r w:rsidRPr="00315D3F">
        <w:rPr>
          <w:rFonts w:ascii="Arial" w:hAnsi="Arial" w:cs="Arial"/>
          <w:color w:val="000000"/>
          <w:lang w:eastAsia="es-AR"/>
        </w:rPr>
        <w:t xml:space="preserve">), Intersecciones: Cuerpos y sexualidades en la encrucijada. Barcelona: </w:t>
      </w:r>
      <w:proofErr w:type="spellStart"/>
      <w:r w:rsidRPr="00315D3F">
        <w:rPr>
          <w:rFonts w:ascii="Arial" w:hAnsi="Arial" w:cs="Arial"/>
          <w:color w:val="000000"/>
          <w:lang w:eastAsia="es-AR"/>
        </w:rPr>
        <w:t>Edicions</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Bellaterra</w:t>
      </w:r>
      <w:proofErr w:type="spellEnd"/>
      <w:r w:rsidRPr="00315D3F">
        <w:rPr>
          <w:rFonts w:ascii="Arial" w:hAnsi="Arial" w:cs="Arial"/>
          <w:color w:val="000000"/>
          <w:lang w:eastAsia="es-AR"/>
        </w:rPr>
        <w:t>.</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Instituto Nacional contra la Discriminación, la Xenofobia y el Racismo - INADI (2016). Diversidad sexual en el ámbito del trabajo: guía informativa para sindicatos. Ciudad Autónoma de Buenos Aires: Instituto Nacional contra la Discriminación, la Xenofobia y el Racismo.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Lamas, M. (1996). La perspectiva de género. En Revista de Educación y Cultura de la sección 47 del SNT, 216-229. México.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Rodríguez</w:t>
      </w:r>
      <w:proofErr w:type="spellEnd"/>
      <w:r w:rsidRPr="00315D3F">
        <w:rPr>
          <w:rFonts w:ascii="Arial" w:hAnsi="Arial" w:cs="Arial"/>
          <w:color w:val="000000"/>
          <w:lang w:eastAsia="es-AR"/>
        </w:rPr>
        <w:t xml:space="preserve"> Gustá, A. L. (2008). Las políticas sensibles al género: variedades conceptuales y desafíos de intervención. En Temas y debates: revista universitaria de ciencias sociales, 12(16), 109-130. Rosario, Universidad Nacional de Rosario.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Vargas, V. (2002). Las agendas políticas feministas en un mundo cambiante. En V. </w:t>
      </w:r>
      <w:proofErr w:type="spellStart"/>
      <w:r w:rsidRPr="00315D3F">
        <w:rPr>
          <w:rFonts w:ascii="Arial" w:hAnsi="Arial" w:cs="Arial"/>
          <w:color w:val="000000"/>
          <w:lang w:eastAsia="es-AR"/>
        </w:rPr>
        <w:t>Guzmán</w:t>
      </w:r>
      <w:proofErr w:type="spellEnd"/>
      <w:r w:rsidRPr="00315D3F">
        <w:rPr>
          <w:rFonts w:ascii="Arial" w:hAnsi="Arial" w:cs="Arial"/>
          <w:color w:val="000000"/>
          <w:lang w:eastAsia="es-AR"/>
        </w:rPr>
        <w:t xml:space="preserve"> Las relaciones de género en un mundo global. Unidad de la Mujer. Serie Mujer y Desarrollo, 38. CEPAL: Santiago.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Velázquez</w:t>
      </w:r>
      <w:proofErr w:type="spellEnd"/>
      <w:r w:rsidRPr="00315D3F">
        <w:rPr>
          <w:rFonts w:ascii="Arial" w:hAnsi="Arial" w:cs="Arial"/>
          <w:color w:val="000000"/>
          <w:lang w:eastAsia="es-AR"/>
        </w:rPr>
        <w:t xml:space="preserve">, S. (2003). Violencias cotidianas, violencia de género: Escuchar, comprender, ayudar. Buenos Aires: Editorial </w:t>
      </w:r>
      <w:proofErr w:type="spellStart"/>
      <w:r w:rsidRPr="00315D3F">
        <w:rPr>
          <w:rFonts w:ascii="Arial" w:hAnsi="Arial" w:cs="Arial"/>
          <w:color w:val="000000"/>
          <w:lang w:eastAsia="es-AR"/>
        </w:rPr>
        <w:t>Paidós</w:t>
      </w:r>
      <w:proofErr w:type="spellEnd"/>
      <w:r w:rsidRPr="00315D3F">
        <w:rPr>
          <w:rFonts w:ascii="Arial" w:hAnsi="Arial" w:cs="Arial"/>
          <w:color w:val="000000"/>
          <w:lang w:eastAsia="es-AR"/>
        </w:rPr>
        <w:t>.</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hooks</w:t>
      </w:r>
      <w:proofErr w:type="spellEnd"/>
      <w:r w:rsidRPr="00315D3F">
        <w:rPr>
          <w:rFonts w:ascii="Arial" w:hAnsi="Arial" w:cs="Arial"/>
          <w:color w:val="000000"/>
          <w:lang w:eastAsia="es-AR"/>
        </w:rPr>
        <w:t xml:space="preserve">, b. (2017) Título: El feminismo es para todo el mundo. Traductoras: Beatriz Esteban Agustí, Lina Tatiana Lozano Ruiz, Mayra Sofía Moreno, Maira Puertas Romo, Sara Vega González, </w:t>
      </w:r>
      <w:proofErr w:type="spellStart"/>
      <w:r w:rsidRPr="00315D3F">
        <w:rPr>
          <w:rFonts w:ascii="Arial" w:hAnsi="Arial" w:cs="Arial"/>
          <w:color w:val="000000"/>
          <w:lang w:eastAsia="es-AR"/>
        </w:rPr>
        <w:t>Edici</w:t>
      </w:r>
      <w:proofErr w:type="spellEnd"/>
    </w:p>
    <w:p w:rsidR="00315D3F" w:rsidRPr="00315D3F" w:rsidRDefault="00315D3F" w:rsidP="00315D3F">
      <w:pPr>
        <w:spacing w:after="160"/>
        <w:rPr>
          <w:rFonts w:ascii="Arial" w:hAnsi="Arial" w:cs="Arial"/>
          <w:lang w:eastAsia="es-AR"/>
        </w:rPr>
      </w:pPr>
      <w:proofErr w:type="spellStart"/>
      <w:r w:rsidRPr="00315D3F">
        <w:rPr>
          <w:rFonts w:ascii="Arial" w:hAnsi="Arial" w:cs="Arial"/>
          <w:color w:val="000000"/>
          <w:lang w:eastAsia="es-AR"/>
        </w:rPr>
        <w:t>ón</w:t>
      </w:r>
      <w:proofErr w:type="spellEnd"/>
      <w:r w:rsidRPr="00315D3F">
        <w:rPr>
          <w:rFonts w:ascii="Arial" w:hAnsi="Arial" w:cs="Arial"/>
          <w:color w:val="000000"/>
          <w:lang w:eastAsia="es-AR"/>
        </w:rPr>
        <w:t>: Traficantes de Sueños.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Ochoa, L. (2007). Una propuesta de pedagogía feminista: teorizar y construir desde el Género, la pedagogía, y las prácticas educativas feministas. I Coloquio Nacional Género en Educación”. Universidad Pedagógica Nacional – Fundación para la Cultura del Maestro, AC. México, DF.</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Mansilla, G. (2014): Yo nena, yo princesa: </w:t>
      </w:r>
      <w:proofErr w:type="spellStart"/>
      <w:r w:rsidRPr="00315D3F">
        <w:rPr>
          <w:rFonts w:ascii="Arial" w:hAnsi="Arial" w:cs="Arial"/>
          <w:color w:val="000000"/>
          <w:lang w:eastAsia="es-AR"/>
        </w:rPr>
        <w:t>Luana</w:t>
      </w:r>
      <w:proofErr w:type="spellEnd"/>
      <w:r w:rsidRPr="00315D3F">
        <w:rPr>
          <w:rFonts w:ascii="Arial" w:hAnsi="Arial" w:cs="Arial"/>
          <w:color w:val="000000"/>
          <w:lang w:eastAsia="es-AR"/>
        </w:rPr>
        <w:t>, la niña que eligió su propio nombre, Los Polvorines: Universidad Nacional de General Sarmiento.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Pavan</w:t>
      </w:r>
      <w:proofErr w:type="spellEnd"/>
      <w:r w:rsidRPr="00315D3F">
        <w:rPr>
          <w:rFonts w:ascii="Arial" w:hAnsi="Arial" w:cs="Arial"/>
          <w:color w:val="000000"/>
          <w:lang w:eastAsia="es-AR"/>
        </w:rPr>
        <w:t xml:space="preserve">, L. (2016): Niñez </w:t>
      </w:r>
      <w:proofErr w:type="spellStart"/>
      <w:r w:rsidRPr="00315D3F">
        <w:rPr>
          <w:rFonts w:ascii="Arial" w:hAnsi="Arial" w:cs="Arial"/>
          <w:color w:val="000000"/>
          <w:lang w:eastAsia="es-AR"/>
        </w:rPr>
        <w:t>trans</w:t>
      </w:r>
      <w:proofErr w:type="spellEnd"/>
      <w:r w:rsidRPr="00315D3F">
        <w:rPr>
          <w:rFonts w:ascii="Arial" w:hAnsi="Arial" w:cs="Arial"/>
          <w:color w:val="000000"/>
          <w:lang w:eastAsia="es-AR"/>
        </w:rPr>
        <w:t>: experiencia de reconocimiento y derecho a la identidad, Los Polvorines: Universidad Nacional de General Belgrano.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Bringiott</w:t>
      </w:r>
      <w:proofErr w:type="spellEnd"/>
      <w:r w:rsidRPr="00315D3F">
        <w:rPr>
          <w:rFonts w:ascii="Arial" w:hAnsi="Arial" w:cs="Arial"/>
          <w:color w:val="000000"/>
          <w:lang w:eastAsia="es-AR"/>
        </w:rPr>
        <w:t>, M.I. (2015): Violencias en la Escuela: nuevos problemas, diferentes intervenciones, Buenos Aires, Paidós.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Bibliografía general adicional</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Amorós, C., &amp; De Miguel, A. (2007). Teoría feminista, de la ilustración a la globalización. Madrid: Minerva Ediciones.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Contrera</w:t>
      </w:r>
      <w:proofErr w:type="spellEnd"/>
      <w:r w:rsidRPr="00315D3F">
        <w:rPr>
          <w:rFonts w:ascii="Arial" w:hAnsi="Arial" w:cs="Arial"/>
          <w:color w:val="000000"/>
          <w:lang w:eastAsia="es-AR"/>
        </w:rPr>
        <w:t>, L. y Cuello, N. (2016). Cuerpos sin patrones. Resistencias desde las geografías desmesuradas de la carne. Buenos Aires: Ed. Madreselva.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lastRenderedPageBreak/>
        <w:t>• Foucault, M. (2008). Historia de la sexualidad 1. La voluntad de saber. Buenos Aires: Siglo XXI Editores.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Instituto Nacional contra la Discriminación, la Xenofobia y el Racismo - INADI (2016) Intersexualidad. Ciudad de Buenos Aires: Instituto Nacional contra la Discriminación, la Xenofobia y el Racismo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Maffía</w:t>
      </w:r>
      <w:proofErr w:type="spellEnd"/>
      <w:r w:rsidRPr="00315D3F">
        <w:rPr>
          <w:rFonts w:ascii="Arial" w:hAnsi="Arial" w:cs="Arial"/>
          <w:color w:val="000000"/>
          <w:lang w:eastAsia="es-AR"/>
        </w:rPr>
        <w:t xml:space="preserve">, D., </w:t>
      </w:r>
      <w:proofErr w:type="spellStart"/>
      <w:r w:rsidRPr="00315D3F">
        <w:rPr>
          <w:rFonts w:ascii="Arial" w:hAnsi="Arial" w:cs="Arial"/>
          <w:color w:val="000000"/>
          <w:lang w:eastAsia="es-AR"/>
        </w:rPr>
        <w:t>Berkins</w:t>
      </w:r>
      <w:proofErr w:type="spellEnd"/>
      <w:r w:rsidRPr="00315D3F">
        <w:rPr>
          <w:rFonts w:ascii="Arial" w:hAnsi="Arial" w:cs="Arial"/>
          <w:color w:val="000000"/>
          <w:lang w:eastAsia="es-AR"/>
        </w:rPr>
        <w:t xml:space="preserve">, L., Cabral, M., Fernández-Guadaño, J., Fisher </w:t>
      </w:r>
      <w:proofErr w:type="spellStart"/>
      <w:r w:rsidRPr="00315D3F">
        <w:rPr>
          <w:rFonts w:ascii="Arial" w:hAnsi="Arial" w:cs="Arial"/>
          <w:color w:val="000000"/>
          <w:lang w:eastAsia="es-AR"/>
        </w:rPr>
        <w:t>Pfaeffle</w:t>
      </w:r>
      <w:proofErr w:type="spellEnd"/>
      <w:r w:rsidRPr="00315D3F">
        <w:rPr>
          <w:rFonts w:ascii="Arial" w:hAnsi="Arial" w:cs="Arial"/>
          <w:color w:val="000000"/>
          <w:lang w:eastAsia="es-AR"/>
        </w:rPr>
        <w:t xml:space="preserve">, A., </w:t>
      </w:r>
      <w:proofErr w:type="spellStart"/>
      <w:r w:rsidRPr="00315D3F">
        <w:rPr>
          <w:rFonts w:ascii="Arial" w:hAnsi="Arial" w:cs="Arial"/>
          <w:color w:val="000000"/>
          <w:lang w:eastAsia="es-AR"/>
        </w:rPr>
        <w:t>Giberti</w:t>
      </w:r>
      <w:proofErr w:type="spellEnd"/>
      <w:r w:rsidRPr="00315D3F">
        <w:rPr>
          <w:rFonts w:ascii="Arial" w:hAnsi="Arial" w:cs="Arial"/>
          <w:color w:val="000000"/>
          <w:lang w:eastAsia="es-AR"/>
        </w:rPr>
        <w:t xml:space="preserve">, E., &amp; </w:t>
      </w:r>
      <w:proofErr w:type="spellStart"/>
      <w:r w:rsidRPr="00315D3F">
        <w:rPr>
          <w:rFonts w:ascii="Arial" w:hAnsi="Arial" w:cs="Arial"/>
          <w:color w:val="000000"/>
          <w:lang w:eastAsia="es-AR"/>
        </w:rPr>
        <w:t>Soley-Beltran</w:t>
      </w:r>
      <w:proofErr w:type="spellEnd"/>
      <w:r w:rsidRPr="00315D3F">
        <w:rPr>
          <w:rFonts w:ascii="Arial" w:hAnsi="Arial" w:cs="Arial"/>
          <w:color w:val="000000"/>
          <w:lang w:eastAsia="es-AR"/>
        </w:rPr>
        <w:t xml:space="preserve">, P. (2003). Sexualidades migrantes género y </w:t>
      </w:r>
      <w:proofErr w:type="spellStart"/>
      <w:r w:rsidRPr="00315D3F">
        <w:rPr>
          <w:rFonts w:ascii="Arial" w:hAnsi="Arial" w:cs="Arial"/>
          <w:color w:val="000000"/>
          <w:lang w:eastAsia="es-AR"/>
        </w:rPr>
        <w:t>transgénero</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Feminaria</w:t>
      </w:r>
      <w:proofErr w:type="spellEnd"/>
      <w:r w:rsidRPr="00315D3F">
        <w:rPr>
          <w:rFonts w:ascii="Arial" w:hAnsi="Arial" w:cs="Arial"/>
          <w:color w:val="000000"/>
          <w:lang w:eastAsia="es-AR"/>
        </w:rPr>
        <w:t xml:space="preserve"> Editora.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Osborne</w:t>
      </w:r>
      <w:proofErr w:type="spellEnd"/>
      <w:r w:rsidRPr="00315D3F">
        <w:rPr>
          <w:rFonts w:ascii="Arial" w:hAnsi="Arial" w:cs="Arial"/>
          <w:color w:val="000000"/>
          <w:lang w:eastAsia="es-AR"/>
        </w:rPr>
        <w:t xml:space="preserve">, R. (2009). Apuntes sobre violencia de género. Barcelona: </w:t>
      </w:r>
      <w:proofErr w:type="spellStart"/>
      <w:r w:rsidRPr="00315D3F">
        <w:rPr>
          <w:rFonts w:ascii="Arial" w:hAnsi="Arial" w:cs="Arial"/>
          <w:color w:val="000000"/>
          <w:lang w:eastAsia="es-AR"/>
        </w:rPr>
        <w:t>Bellaterra</w:t>
      </w:r>
      <w:proofErr w:type="spellEnd"/>
      <w:r w:rsidRPr="00315D3F">
        <w:rPr>
          <w:rFonts w:ascii="Arial" w:hAnsi="Arial" w:cs="Arial"/>
          <w:color w:val="000000"/>
          <w:lang w:eastAsia="es-AR"/>
        </w:rPr>
        <w:t>.</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Pitch, T. (2006) </w:t>
      </w:r>
      <w:proofErr w:type="spellStart"/>
      <w:r w:rsidRPr="00315D3F">
        <w:rPr>
          <w:rFonts w:ascii="Arial" w:hAnsi="Arial" w:cs="Arial"/>
          <w:color w:val="000000"/>
          <w:lang w:eastAsia="es-AR"/>
        </w:rPr>
        <w:t>Tess</w:t>
      </w:r>
      <w:proofErr w:type="spellEnd"/>
      <w:r w:rsidRPr="00315D3F">
        <w:rPr>
          <w:rFonts w:ascii="Arial" w:hAnsi="Arial" w:cs="Arial"/>
          <w:color w:val="000000"/>
          <w:lang w:eastAsia="es-AR"/>
        </w:rPr>
        <w:t xml:space="preserve"> y yo: la diferencia y las desigualdades en la diferencia. En H. </w:t>
      </w:r>
      <w:proofErr w:type="spellStart"/>
      <w:r w:rsidRPr="00315D3F">
        <w:rPr>
          <w:rFonts w:ascii="Arial" w:hAnsi="Arial" w:cs="Arial"/>
          <w:color w:val="000000"/>
          <w:lang w:eastAsia="es-AR"/>
        </w:rPr>
        <w:t>Birgín</w:t>
      </w:r>
      <w:proofErr w:type="spellEnd"/>
      <w:r w:rsidRPr="00315D3F">
        <w:rPr>
          <w:rFonts w:ascii="Arial" w:hAnsi="Arial" w:cs="Arial"/>
          <w:color w:val="000000"/>
          <w:lang w:eastAsia="es-AR"/>
        </w:rPr>
        <w:t xml:space="preserve"> y B. </w:t>
      </w:r>
      <w:proofErr w:type="spellStart"/>
      <w:r w:rsidRPr="00315D3F">
        <w:rPr>
          <w:rFonts w:ascii="Arial" w:hAnsi="Arial" w:cs="Arial"/>
          <w:color w:val="000000"/>
          <w:lang w:eastAsia="es-AR"/>
        </w:rPr>
        <w:t>Kohen</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comps</w:t>
      </w:r>
      <w:proofErr w:type="spellEnd"/>
      <w:r w:rsidRPr="00315D3F">
        <w:rPr>
          <w:rFonts w:ascii="Arial" w:hAnsi="Arial" w:cs="Arial"/>
          <w:color w:val="000000"/>
          <w:lang w:eastAsia="es-AR"/>
        </w:rPr>
        <w:t xml:space="preserve">.). Acceso a la justicia como garantía de igualdad. Instituciones, actores y experiencias comparadas. Buenos Aires: </w:t>
      </w:r>
      <w:proofErr w:type="spellStart"/>
      <w:r w:rsidRPr="00315D3F">
        <w:rPr>
          <w:rFonts w:ascii="Arial" w:hAnsi="Arial" w:cs="Arial"/>
          <w:color w:val="000000"/>
          <w:lang w:eastAsia="es-AR"/>
        </w:rPr>
        <w:t>Biblos</w:t>
      </w:r>
      <w:proofErr w:type="spellEnd"/>
      <w:r w:rsidRPr="00315D3F">
        <w:rPr>
          <w:rFonts w:ascii="Arial" w:hAnsi="Arial" w:cs="Arial"/>
          <w:color w:val="000000"/>
          <w:lang w:eastAsia="es-AR"/>
        </w:rPr>
        <w:t>.</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Scott, J. W. (2009) Algunas reflexiones adicionales sobre género y política. En Género e historia. México: FCE; pp. 245-269.</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Segato</w:t>
      </w:r>
      <w:proofErr w:type="spellEnd"/>
      <w:r w:rsidRPr="00315D3F">
        <w:rPr>
          <w:rFonts w:ascii="Arial" w:hAnsi="Arial" w:cs="Arial"/>
          <w:color w:val="000000"/>
          <w:lang w:eastAsia="es-AR"/>
        </w:rPr>
        <w:t>, R. (2003) Las estructuras elementales de la violencia. Ensayos sobre género entre la antropología, el psicoanálisis y los derechos humanos. UN de Quilmes: Prometeo.</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Segato</w:t>
      </w:r>
      <w:proofErr w:type="spellEnd"/>
      <w:r w:rsidRPr="00315D3F">
        <w:rPr>
          <w:rFonts w:ascii="Arial" w:hAnsi="Arial" w:cs="Arial"/>
          <w:color w:val="000000"/>
          <w:lang w:eastAsia="es-AR"/>
        </w:rPr>
        <w:t>, R. (2013). La escritura en el cuerpo de las mujeres asesinadas en Ciudad Juárez - 1a. ed. - Buenos Aires: Tinta Limón.</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Varela, N. (2017). Íbamos a ser reinas: mentiras y complicidades que sustentan la violencia contra las mujeres. Barcelona: Ediciones B.</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Varela, N. (2008). Feminismo para principiantes. Barcelona: B.</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Vazquez</w:t>
      </w:r>
      <w:proofErr w:type="spellEnd"/>
      <w:r w:rsidRPr="00315D3F">
        <w:rPr>
          <w:rFonts w:ascii="Arial" w:hAnsi="Arial" w:cs="Arial"/>
          <w:color w:val="000000"/>
          <w:lang w:eastAsia="es-AR"/>
        </w:rPr>
        <w:t xml:space="preserve"> </w:t>
      </w:r>
      <w:proofErr w:type="spellStart"/>
      <w:r w:rsidRPr="00315D3F">
        <w:rPr>
          <w:rFonts w:ascii="Arial" w:hAnsi="Arial" w:cs="Arial"/>
          <w:color w:val="000000"/>
          <w:lang w:eastAsia="es-AR"/>
        </w:rPr>
        <w:t>Laba</w:t>
      </w:r>
      <w:proofErr w:type="spellEnd"/>
      <w:r w:rsidRPr="00315D3F">
        <w:rPr>
          <w:rFonts w:ascii="Arial" w:hAnsi="Arial" w:cs="Arial"/>
          <w:color w:val="000000"/>
          <w:lang w:eastAsia="es-AR"/>
        </w:rPr>
        <w:t xml:space="preserve">, V. (2019). Feminismo, género y </w:t>
      </w:r>
      <w:proofErr w:type="spellStart"/>
      <w:r w:rsidRPr="00315D3F">
        <w:rPr>
          <w:rFonts w:ascii="Arial" w:hAnsi="Arial" w:cs="Arial"/>
          <w:color w:val="000000"/>
          <w:lang w:eastAsia="es-AR"/>
        </w:rPr>
        <w:t>transgénero</w:t>
      </w:r>
      <w:proofErr w:type="spellEnd"/>
      <w:r w:rsidRPr="00315D3F">
        <w:rPr>
          <w:rFonts w:ascii="Arial" w:hAnsi="Arial" w:cs="Arial"/>
          <w:color w:val="000000"/>
          <w:lang w:eastAsia="es-AR"/>
        </w:rPr>
        <w:t xml:space="preserve">: Breve historia desde el siglo XIX hasta nuestros días. Buenos Aires: </w:t>
      </w:r>
      <w:proofErr w:type="spellStart"/>
      <w:r w:rsidRPr="00315D3F">
        <w:rPr>
          <w:rFonts w:ascii="Arial" w:hAnsi="Arial" w:cs="Arial"/>
          <w:color w:val="000000"/>
          <w:lang w:eastAsia="es-AR"/>
        </w:rPr>
        <w:t>Unsam</w:t>
      </w:r>
      <w:proofErr w:type="spellEnd"/>
      <w:r w:rsidRPr="00315D3F">
        <w:rPr>
          <w:rFonts w:ascii="Arial" w:hAnsi="Arial" w:cs="Arial"/>
          <w:color w:val="000000"/>
          <w:lang w:eastAsia="es-AR"/>
        </w:rPr>
        <w:t xml:space="preserve"> Edita.</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Weeks</w:t>
      </w:r>
      <w:proofErr w:type="spellEnd"/>
      <w:r w:rsidRPr="00315D3F">
        <w:rPr>
          <w:rFonts w:ascii="Arial" w:hAnsi="Arial" w:cs="Arial"/>
          <w:color w:val="000000"/>
          <w:lang w:eastAsia="es-AR"/>
        </w:rPr>
        <w:t>, J. (1998). La invención de la sexualidad. En: Sexualidad. México: Paidós.</w:t>
      </w:r>
    </w:p>
    <w:p w:rsidR="00315D3F" w:rsidRPr="00315D3F" w:rsidRDefault="00315D3F" w:rsidP="00315D3F">
      <w:pPr>
        <w:spacing w:after="160"/>
        <w:rPr>
          <w:rFonts w:ascii="Arial" w:hAnsi="Arial" w:cs="Arial"/>
          <w:lang w:eastAsia="es-AR"/>
        </w:rPr>
      </w:pPr>
      <w:r w:rsidRPr="00315D3F">
        <w:rPr>
          <w:rFonts w:ascii="Arial" w:hAnsi="Arial" w:cs="Arial"/>
          <w:color w:val="000000"/>
          <w:lang w:eastAsia="es-AR"/>
        </w:rPr>
        <w:t xml:space="preserve">• </w:t>
      </w:r>
      <w:proofErr w:type="spellStart"/>
      <w:r w:rsidRPr="00315D3F">
        <w:rPr>
          <w:rFonts w:ascii="Arial" w:hAnsi="Arial" w:cs="Arial"/>
          <w:color w:val="000000"/>
          <w:lang w:eastAsia="es-AR"/>
        </w:rPr>
        <w:t>Wittig</w:t>
      </w:r>
      <w:proofErr w:type="spellEnd"/>
      <w:r w:rsidRPr="00315D3F">
        <w:rPr>
          <w:rFonts w:ascii="Arial" w:hAnsi="Arial" w:cs="Arial"/>
          <w:color w:val="000000"/>
          <w:lang w:eastAsia="es-AR"/>
        </w:rPr>
        <w:t>, M. (2015). El pensamiento heterosexual y otros ensayos. Buenos Aires: Libros de la Mala Semilla.</w:t>
      </w:r>
    </w:p>
    <w:p w:rsidR="00315D3F" w:rsidRPr="00315D3F" w:rsidRDefault="00315D3F" w:rsidP="00315D3F">
      <w:pPr>
        <w:rPr>
          <w:rFonts w:ascii="Arial" w:hAnsi="Arial" w:cs="Arial"/>
          <w:lang w:eastAsia="es-AR"/>
        </w:rPr>
      </w:pPr>
    </w:p>
    <w:p w:rsidR="00315D3F" w:rsidRPr="00315D3F" w:rsidRDefault="00315D3F" w:rsidP="00315D3F">
      <w:pPr>
        <w:spacing w:after="160"/>
        <w:jc w:val="both"/>
        <w:rPr>
          <w:rFonts w:ascii="Arial" w:hAnsi="Arial" w:cs="Arial"/>
          <w:lang w:eastAsia="es-AR"/>
        </w:rPr>
      </w:pPr>
      <w:r w:rsidRPr="00315D3F">
        <w:rPr>
          <w:rFonts w:ascii="Arial" w:hAnsi="Arial" w:cs="Arial"/>
          <w:color w:val="000000"/>
          <w:sz w:val="22"/>
          <w:szCs w:val="22"/>
          <w:shd w:val="clear" w:color="auto" w:fill="F2F3F4"/>
          <w:lang w:eastAsia="es-AR"/>
        </w:rPr>
        <w:t xml:space="preserve">TI - EMILIO MONZO - Eugenio </w:t>
      </w:r>
      <w:proofErr w:type="spellStart"/>
      <w:r w:rsidRPr="00315D3F">
        <w:rPr>
          <w:rFonts w:ascii="Arial" w:hAnsi="Arial" w:cs="Arial"/>
          <w:color w:val="000000"/>
          <w:sz w:val="22"/>
          <w:szCs w:val="22"/>
          <w:shd w:val="clear" w:color="auto" w:fill="F2F3F4"/>
          <w:lang w:eastAsia="es-AR"/>
        </w:rPr>
        <w:t>Inch</w:t>
      </w:r>
      <w:proofErr w:type="spellEnd"/>
    </w:p>
    <w:p w:rsidR="00757E32" w:rsidRPr="00757E32" w:rsidRDefault="00757E32" w:rsidP="00757E32">
      <w:pPr>
        <w:jc w:val="both"/>
        <w:rPr>
          <w:rFonts w:ascii="Arial" w:hAnsi="Arial" w:cs="Arial"/>
        </w:rPr>
      </w:pPr>
    </w:p>
    <w:p w:rsidR="00452200" w:rsidRDefault="00452200" w:rsidP="00452200">
      <w:pPr>
        <w:jc w:val="both"/>
        <w:rPr>
          <w:rFonts w:ascii="Arial" w:hAnsi="Arial" w:cs="Arial"/>
        </w:rPr>
      </w:pPr>
      <w:r w:rsidRPr="00F92454">
        <w:rPr>
          <w:rFonts w:ascii="Arial" w:hAnsi="Arial" w:cs="Arial"/>
        </w:rPr>
        <w:t xml:space="preserve">FDO: Sra. Verónica </w:t>
      </w:r>
      <w:proofErr w:type="spellStart"/>
      <w:r w:rsidRPr="00F92454">
        <w:rPr>
          <w:rFonts w:ascii="Arial" w:hAnsi="Arial" w:cs="Arial"/>
        </w:rPr>
        <w:t>Gazzoni</w:t>
      </w:r>
      <w:proofErr w:type="spellEnd"/>
      <w:r w:rsidRPr="00F92454">
        <w:rPr>
          <w:rFonts w:ascii="Arial" w:hAnsi="Arial" w:cs="Arial"/>
        </w:rPr>
        <w:t>, Intendente Municipal; Lic. Ezequiel Aguirre, Secretario de Gobierno. Cr. Exequiel Pereyra, Secretario de Hacienda; Ariel Emilio Laborde, Secretario General.</w:t>
      </w:r>
    </w:p>
    <w:p w:rsidR="00606995" w:rsidRPr="00247104" w:rsidRDefault="00606995" w:rsidP="00247104">
      <w:pPr>
        <w:pStyle w:val="Ttulo1"/>
        <w:pBdr>
          <w:bottom w:val="single" w:sz="4" w:space="1" w:color="auto"/>
        </w:pBdr>
        <w:rPr>
          <w:rFonts w:ascii="Arial" w:hAnsi="Arial" w:cs="Arial"/>
          <w:b/>
          <w:color w:val="279E94"/>
          <w:sz w:val="40"/>
          <w:szCs w:val="40"/>
        </w:rPr>
      </w:pPr>
      <w:bookmarkStart w:id="5" w:name="_Toc106783074"/>
      <w:r w:rsidRPr="00F92454">
        <w:rPr>
          <w:rFonts w:ascii="Arial" w:hAnsi="Arial" w:cs="Arial"/>
          <w:b/>
          <w:color w:val="279E94"/>
          <w:sz w:val="48"/>
          <w:szCs w:val="48"/>
        </w:rPr>
        <w:t>DEPARTAMENTO EJECUTIVO</w:t>
      </w:r>
      <w:r w:rsidRPr="00247104">
        <w:rPr>
          <w:rFonts w:ascii="Arial" w:hAnsi="Arial" w:cs="Arial"/>
          <w:b/>
          <w:color w:val="279E94"/>
          <w:sz w:val="48"/>
          <w:szCs w:val="40"/>
        </w:rPr>
        <w:t xml:space="preserve"> (Secretaría de</w:t>
      </w:r>
      <w:r w:rsidR="00BA6C3F">
        <w:rPr>
          <w:rFonts w:ascii="Arial" w:hAnsi="Arial" w:cs="Arial"/>
          <w:b/>
          <w:color w:val="279E94"/>
          <w:sz w:val="48"/>
          <w:szCs w:val="40"/>
        </w:rPr>
        <w:t xml:space="preserve"> Hacienda</w:t>
      </w:r>
      <w:r w:rsidRPr="00247104">
        <w:rPr>
          <w:rFonts w:ascii="Arial" w:hAnsi="Arial" w:cs="Arial"/>
          <w:b/>
          <w:color w:val="279E94"/>
          <w:sz w:val="48"/>
          <w:szCs w:val="40"/>
        </w:rPr>
        <w:t>)</w:t>
      </w:r>
      <w:bookmarkEnd w:id="3"/>
      <w:bookmarkEnd w:id="5"/>
    </w:p>
    <w:p w:rsidR="00F23FCE" w:rsidRPr="00247104" w:rsidRDefault="00F23FCE" w:rsidP="00F23FCE">
      <w:pPr>
        <w:pStyle w:val="Ttulo2"/>
        <w:rPr>
          <w:rFonts w:ascii="Arial" w:hAnsi="Arial" w:cs="Arial"/>
          <w:b/>
          <w:color w:val="279E94"/>
          <w:szCs w:val="24"/>
          <w:lang w:val="es-ES_tradnl"/>
        </w:rPr>
      </w:pPr>
      <w:bookmarkStart w:id="6" w:name="_Toc46855898"/>
      <w:bookmarkStart w:id="7" w:name="_Toc465763692"/>
      <w:bookmarkStart w:id="8" w:name="_Toc106783075"/>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006 / 2021</w:t>
      </w:r>
      <w:bookmarkEnd w:id="8"/>
    </w:p>
    <w:p w:rsidR="00F23FCE" w:rsidRDefault="00F23FCE" w:rsidP="00F23FC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proofErr w:type="gramStart"/>
      <w:r>
        <w:rPr>
          <w:rFonts w:ascii="Arial" w:hAnsi="Arial" w:cs="Arial"/>
          <w:lang w:val="es-MX"/>
        </w:rPr>
        <w:t>Febrero</w:t>
      </w:r>
      <w:proofErr w:type="gramEnd"/>
      <w:r w:rsidRPr="00122C8A">
        <w:rPr>
          <w:rFonts w:ascii="Arial" w:hAnsi="Arial" w:cs="Arial"/>
          <w:lang w:val="es-MX"/>
        </w:rPr>
        <w:t xml:space="preserve"> de 202</w:t>
      </w:r>
      <w:r>
        <w:rPr>
          <w:rFonts w:ascii="Arial" w:hAnsi="Arial" w:cs="Arial"/>
          <w:lang w:val="es-MX"/>
        </w:rPr>
        <w:t>1</w:t>
      </w:r>
      <w:r w:rsidRPr="00122C8A">
        <w:rPr>
          <w:rFonts w:ascii="Arial" w:hAnsi="Arial" w:cs="Arial"/>
          <w:lang w:val="es-MX"/>
        </w:rPr>
        <w:t>.-</w:t>
      </w:r>
    </w:p>
    <w:p w:rsidR="00F23FCE" w:rsidRDefault="00F23FCE" w:rsidP="00F23FCE">
      <w:pPr>
        <w:jc w:val="right"/>
        <w:rPr>
          <w:rFonts w:ascii="Arial" w:hAnsi="Arial" w:cs="Arial"/>
          <w:lang w:val="es-MX"/>
        </w:rPr>
      </w:pPr>
      <w:r>
        <w:rPr>
          <w:rFonts w:ascii="Arial" w:hAnsi="Arial" w:cs="Arial"/>
          <w:lang w:val="es-MX"/>
        </w:rPr>
        <w:t xml:space="preserve">Publicada: 05 de </w:t>
      </w:r>
      <w:proofErr w:type="gramStart"/>
      <w:r>
        <w:rPr>
          <w:rFonts w:ascii="Arial" w:hAnsi="Arial" w:cs="Arial"/>
          <w:lang w:val="es-MX"/>
        </w:rPr>
        <w:t>Febrero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F23FCE" w:rsidRPr="00F23FCE" w:rsidRDefault="00F23FCE" w:rsidP="00F23FCE">
      <w:pPr>
        <w:jc w:val="both"/>
        <w:rPr>
          <w:lang w:val="es-ES" w:eastAsia="en-US"/>
        </w:rPr>
      </w:pPr>
      <w:r w:rsidRPr="00F23FCE">
        <w:rPr>
          <w:rFonts w:ascii="Arial" w:hAnsi="Arial" w:cs="Arial"/>
          <w:b/>
          <w:bCs/>
          <w:color w:val="000000"/>
          <w:lang w:val="es-ES" w:eastAsia="en-US"/>
        </w:rPr>
        <w:t>VISTO:</w:t>
      </w:r>
      <w:r w:rsidRPr="00F23FCE">
        <w:rPr>
          <w:rFonts w:ascii="Arial" w:hAnsi="Arial" w:cs="Arial"/>
          <w:color w:val="000000"/>
          <w:lang w:val="es-ES" w:eastAsia="en-US"/>
        </w:rPr>
        <w:t> </w:t>
      </w:r>
    </w:p>
    <w:p w:rsidR="00F23FCE" w:rsidRPr="00F23FCE" w:rsidRDefault="00F23FCE" w:rsidP="00F23FCE">
      <w:pPr>
        <w:jc w:val="both"/>
        <w:rPr>
          <w:lang w:val="es-ES" w:eastAsia="en-US"/>
        </w:rPr>
      </w:pPr>
      <w:r w:rsidRPr="00F23FCE">
        <w:rPr>
          <w:rFonts w:ascii="Arial" w:hAnsi="Arial" w:cs="Arial"/>
          <w:color w:val="000000"/>
          <w:lang w:val="es-ES" w:eastAsia="en-US"/>
        </w:rPr>
        <w:t xml:space="preserve">              La solicitud presentada en carácter de Declaración Jurada, por parte del </w:t>
      </w:r>
      <w:r w:rsidRPr="00F23FCE">
        <w:rPr>
          <w:rFonts w:ascii="Arial" w:hAnsi="Arial" w:cs="Arial"/>
          <w:b/>
          <w:bCs/>
          <w:color w:val="000000"/>
          <w:lang w:val="es-ES" w:eastAsia="en-US"/>
        </w:rPr>
        <w:t xml:space="preserve">Sr. PEDEBERDOT CHRISTIAN </w:t>
      </w:r>
      <w:proofErr w:type="gramStart"/>
      <w:r w:rsidRPr="00F23FCE">
        <w:rPr>
          <w:rFonts w:ascii="Arial" w:hAnsi="Arial" w:cs="Arial"/>
          <w:b/>
          <w:bCs/>
          <w:color w:val="000000"/>
          <w:lang w:val="es-ES" w:eastAsia="en-US"/>
        </w:rPr>
        <w:t>ANDRES  DNI</w:t>
      </w:r>
      <w:proofErr w:type="gramEnd"/>
      <w:r w:rsidRPr="00F23FCE">
        <w:rPr>
          <w:rFonts w:ascii="Arial" w:hAnsi="Arial" w:cs="Arial"/>
          <w:b/>
          <w:bCs/>
          <w:color w:val="000000"/>
          <w:lang w:val="es-ES" w:eastAsia="en-US"/>
        </w:rPr>
        <w:t xml:space="preserve">. Nº 32.107.164, </w:t>
      </w:r>
      <w:r w:rsidRPr="00F23FCE">
        <w:rPr>
          <w:rFonts w:ascii="Arial" w:hAnsi="Arial" w:cs="Arial"/>
          <w:color w:val="000000"/>
          <w:lang w:val="es-ES" w:eastAsia="en-US"/>
        </w:rPr>
        <w:t>a través del Formulario F.101</w:t>
      </w:r>
      <w:r w:rsidRPr="00F23FCE">
        <w:rPr>
          <w:rFonts w:ascii="Arial" w:hAnsi="Arial" w:cs="Arial"/>
          <w:b/>
          <w:bCs/>
          <w:color w:val="000000"/>
          <w:lang w:val="es-ES" w:eastAsia="en-US"/>
        </w:rPr>
        <w:t xml:space="preserve"> </w:t>
      </w:r>
      <w:r w:rsidRPr="00F23FCE">
        <w:rPr>
          <w:rFonts w:ascii="Arial" w:hAnsi="Arial" w:cs="Arial"/>
          <w:color w:val="000000"/>
          <w:lang w:val="es-ES" w:eastAsia="en-US"/>
        </w:rPr>
        <w:t xml:space="preserve">solicitando para su comercio la </w:t>
      </w:r>
      <w:proofErr w:type="gramStart"/>
      <w:r w:rsidRPr="00F23FCE">
        <w:rPr>
          <w:rFonts w:ascii="Arial" w:hAnsi="Arial" w:cs="Arial"/>
          <w:color w:val="000000"/>
          <w:lang w:val="es-ES" w:eastAsia="en-US"/>
        </w:rPr>
        <w:t xml:space="preserve">correspondiente </w:t>
      </w:r>
      <w:r w:rsidRPr="00F23FCE">
        <w:rPr>
          <w:rFonts w:ascii="Arial" w:hAnsi="Arial" w:cs="Arial"/>
          <w:b/>
          <w:bCs/>
          <w:color w:val="000000"/>
          <w:lang w:val="es-ES" w:eastAsia="en-US"/>
        </w:rPr>
        <w:t> BAJA</w:t>
      </w:r>
      <w:proofErr w:type="gramEnd"/>
      <w:r w:rsidRPr="00F23FCE">
        <w:rPr>
          <w:rFonts w:ascii="Arial" w:hAnsi="Arial" w:cs="Arial"/>
          <w:b/>
          <w:bCs/>
          <w:color w:val="000000"/>
          <w:lang w:val="es-ES" w:eastAsia="en-US"/>
        </w:rPr>
        <w:t xml:space="preserve"> </w:t>
      </w:r>
      <w:r w:rsidRPr="00F23FCE">
        <w:rPr>
          <w:rFonts w:ascii="Arial" w:hAnsi="Arial" w:cs="Arial"/>
          <w:color w:val="000000"/>
          <w:lang w:val="es-ES" w:eastAsia="en-US"/>
        </w:rPr>
        <w:t xml:space="preserve">de Inscripción en la Contribución que incide sobre la actividad comercial, el cual está identificado con el </w:t>
      </w:r>
      <w:r w:rsidRPr="00F23FCE">
        <w:rPr>
          <w:rFonts w:ascii="Arial" w:hAnsi="Arial" w:cs="Arial"/>
          <w:b/>
          <w:bCs/>
          <w:color w:val="000000"/>
          <w:lang w:val="es-ES" w:eastAsia="en-US"/>
        </w:rPr>
        <w:t>Nº de Inscripción</w:t>
      </w:r>
      <w:r w:rsidRPr="00F23FCE">
        <w:rPr>
          <w:rFonts w:ascii="Arial" w:hAnsi="Arial" w:cs="Arial"/>
          <w:color w:val="000000"/>
          <w:lang w:val="es-ES" w:eastAsia="en-US"/>
        </w:rPr>
        <w:t xml:space="preserve">  </w:t>
      </w:r>
      <w:r w:rsidRPr="00F23FCE">
        <w:rPr>
          <w:rFonts w:ascii="Arial" w:hAnsi="Arial" w:cs="Arial"/>
          <w:b/>
          <w:bCs/>
          <w:color w:val="000000"/>
          <w:lang w:val="es-ES" w:eastAsia="en-US"/>
        </w:rPr>
        <w:t>95093.</w:t>
      </w:r>
    </w:p>
    <w:p w:rsidR="00F23FCE" w:rsidRPr="00F23FCE" w:rsidRDefault="00F23FCE" w:rsidP="00F23FCE">
      <w:pPr>
        <w:spacing w:after="240"/>
        <w:rPr>
          <w:lang w:val="es-ES" w:eastAsia="en-US"/>
        </w:rPr>
      </w:pPr>
    </w:p>
    <w:p w:rsidR="00F23FCE" w:rsidRPr="00F23FCE" w:rsidRDefault="00F23FCE" w:rsidP="00F23FCE">
      <w:pPr>
        <w:jc w:val="both"/>
        <w:rPr>
          <w:lang w:val="es-ES" w:eastAsia="en-US"/>
        </w:rPr>
      </w:pPr>
      <w:r w:rsidRPr="00F23FCE">
        <w:rPr>
          <w:rFonts w:ascii="Arial" w:hAnsi="Arial" w:cs="Arial"/>
          <w:b/>
          <w:bCs/>
          <w:color w:val="000000"/>
          <w:lang w:val="es-ES" w:eastAsia="en-US"/>
        </w:rPr>
        <w:lastRenderedPageBreak/>
        <w:t>Y CONSIDERANDO:</w:t>
      </w:r>
      <w:r w:rsidRPr="00F23FCE">
        <w:rPr>
          <w:rFonts w:ascii="Arial" w:hAnsi="Arial" w:cs="Arial"/>
          <w:color w:val="000000"/>
          <w:lang w:val="es-ES" w:eastAsia="en-US"/>
        </w:rPr>
        <w:t>    </w:t>
      </w:r>
    </w:p>
    <w:p w:rsidR="00F23FCE" w:rsidRPr="00F23FCE" w:rsidRDefault="00F23FCE" w:rsidP="00F23FCE">
      <w:pPr>
        <w:jc w:val="both"/>
        <w:rPr>
          <w:lang w:val="es-ES" w:eastAsia="en-US"/>
        </w:rPr>
      </w:pPr>
      <w:r w:rsidRPr="00F23FCE">
        <w:rPr>
          <w:rFonts w:ascii="Arial" w:hAnsi="Arial" w:cs="Arial"/>
          <w:color w:val="000000"/>
          <w:lang w:val="es-ES" w:eastAsia="en-US"/>
        </w:rPr>
        <w:t xml:space="preserve">                                  Que al día de la fecha el comercio solicitante ha sido oportunamente inspeccionado por lo </w:t>
      </w:r>
      <w:proofErr w:type="gramStart"/>
      <w:r w:rsidRPr="00F23FCE">
        <w:rPr>
          <w:rFonts w:ascii="Arial" w:hAnsi="Arial" w:cs="Arial"/>
          <w:color w:val="000000"/>
          <w:lang w:val="es-ES" w:eastAsia="en-US"/>
        </w:rPr>
        <w:t>que</w:t>
      </w:r>
      <w:proofErr w:type="gramEnd"/>
      <w:r w:rsidRPr="00F23FCE">
        <w:rPr>
          <w:rFonts w:ascii="Arial" w:hAnsi="Arial" w:cs="Arial"/>
          <w:color w:val="000000"/>
          <w:lang w:val="es-ES"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F23FCE" w:rsidRPr="00F23FCE" w:rsidRDefault="00F23FCE" w:rsidP="00F23FCE">
      <w:pPr>
        <w:rPr>
          <w:lang w:val="es-ES" w:eastAsia="en-US"/>
        </w:rPr>
      </w:pPr>
    </w:p>
    <w:p w:rsidR="00F23FCE" w:rsidRPr="00F23FCE" w:rsidRDefault="00F23FCE" w:rsidP="00F23FCE">
      <w:pPr>
        <w:jc w:val="both"/>
        <w:rPr>
          <w:lang w:val="es-ES" w:eastAsia="en-US"/>
        </w:rPr>
      </w:pPr>
      <w:r w:rsidRPr="00F23FCE">
        <w:rPr>
          <w:rFonts w:ascii="Arial" w:hAnsi="Arial" w:cs="Arial"/>
          <w:color w:val="000000"/>
          <w:lang w:val="es-ES" w:eastAsia="en-US"/>
        </w:rPr>
        <w:t xml:space="preserve">                                   Que no hay inconveniente alguno en otorgar la baja al comercio </w:t>
      </w:r>
      <w:proofErr w:type="gramStart"/>
      <w:r w:rsidRPr="00F23FCE">
        <w:rPr>
          <w:rFonts w:ascii="Arial" w:hAnsi="Arial" w:cs="Arial"/>
          <w:color w:val="000000"/>
          <w:lang w:val="es-ES" w:eastAsia="en-US"/>
        </w:rPr>
        <w:t>del  Sr.</w:t>
      </w:r>
      <w:proofErr w:type="gramEnd"/>
      <w:r w:rsidRPr="00F23FCE">
        <w:rPr>
          <w:rFonts w:ascii="Arial" w:hAnsi="Arial" w:cs="Arial"/>
          <w:color w:val="000000"/>
          <w:lang w:val="es-ES" w:eastAsia="en-US"/>
        </w:rPr>
        <w:t xml:space="preserve">  </w:t>
      </w:r>
      <w:proofErr w:type="spellStart"/>
      <w:r w:rsidRPr="00F23FCE">
        <w:rPr>
          <w:rFonts w:ascii="Arial" w:hAnsi="Arial" w:cs="Arial"/>
          <w:color w:val="000000"/>
          <w:lang w:val="es-ES" w:eastAsia="en-US"/>
        </w:rPr>
        <w:t>Pedeberdot</w:t>
      </w:r>
      <w:proofErr w:type="spellEnd"/>
      <w:r w:rsidRPr="00F23FCE">
        <w:rPr>
          <w:rFonts w:ascii="Arial" w:hAnsi="Arial" w:cs="Arial"/>
          <w:color w:val="000000"/>
          <w:lang w:val="es-ES" w:eastAsia="en-US"/>
        </w:rPr>
        <w:t xml:space="preserve"> Christian </w:t>
      </w:r>
      <w:proofErr w:type="spellStart"/>
      <w:r w:rsidRPr="00F23FCE">
        <w:rPr>
          <w:rFonts w:ascii="Arial" w:hAnsi="Arial" w:cs="Arial"/>
          <w:color w:val="000000"/>
          <w:lang w:val="es-ES" w:eastAsia="en-US"/>
        </w:rPr>
        <w:t>Andres</w:t>
      </w:r>
      <w:proofErr w:type="spellEnd"/>
      <w:r w:rsidRPr="00F23FCE">
        <w:rPr>
          <w:rFonts w:ascii="Arial" w:hAnsi="Arial" w:cs="Arial"/>
          <w:color w:val="000000"/>
          <w:lang w:val="es-ES" w:eastAsia="en-US"/>
        </w:rPr>
        <w:t>, ya que el mismo cumple todos los requisitos solicitados por la normativa vigente.</w:t>
      </w:r>
    </w:p>
    <w:p w:rsidR="00F23FCE" w:rsidRPr="00F23FCE" w:rsidRDefault="00F23FCE" w:rsidP="00F23FCE">
      <w:pPr>
        <w:rPr>
          <w:lang w:val="es-ES" w:eastAsia="en-US"/>
        </w:rPr>
      </w:pPr>
    </w:p>
    <w:p w:rsidR="00F23FCE" w:rsidRPr="00F23FCE" w:rsidRDefault="00F23FCE" w:rsidP="00F23FCE">
      <w:pPr>
        <w:jc w:val="both"/>
        <w:rPr>
          <w:lang w:val="es-ES" w:eastAsia="en-US"/>
        </w:rPr>
      </w:pPr>
      <w:r w:rsidRPr="00F23FCE">
        <w:rPr>
          <w:rFonts w:ascii="Arial" w:hAnsi="Arial" w:cs="Arial"/>
          <w:color w:val="000000"/>
          <w:lang w:val="es-ES" w:eastAsia="en-US"/>
        </w:rPr>
        <w:t>                                   Por ello:</w:t>
      </w:r>
    </w:p>
    <w:p w:rsidR="00F23FCE" w:rsidRPr="00F23FCE" w:rsidRDefault="00F23FCE" w:rsidP="00F23FCE">
      <w:pPr>
        <w:jc w:val="both"/>
        <w:rPr>
          <w:lang w:val="es-ES" w:eastAsia="en-US"/>
        </w:rPr>
      </w:pPr>
      <w:r w:rsidRPr="00F23FCE">
        <w:rPr>
          <w:rFonts w:ascii="Arial" w:hAnsi="Arial" w:cs="Arial"/>
          <w:color w:val="000000"/>
          <w:lang w:val="es-ES" w:eastAsia="en-US"/>
        </w:rPr>
        <w:t>                                                          </w:t>
      </w:r>
      <w:r w:rsidRPr="00F23FCE">
        <w:rPr>
          <w:rFonts w:ascii="Arial" w:hAnsi="Arial" w:cs="Arial"/>
          <w:b/>
          <w:bCs/>
          <w:color w:val="000000"/>
          <w:lang w:val="es-ES" w:eastAsia="en-US"/>
        </w:rPr>
        <w:t>EL SECRETARIO DE HACIENDA </w:t>
      </w:r>
    </w:p>
    <w:p w:rsidR="00F23FCE" w:rsidRPr="00F23FCE" w:rsidRDefault="00F23FCE" w:rsidP="00F23FCE">
      <w:pPr>
        <w:jc w:val="center"/>
        <w:rPr>
          <w:lang w:val="es-ES" w:eastAsia="en-US"/>
        </w:rPr>
      </w:pPr>
      <w:r w:rsidRPr="00F23FCE">
        <w:rPr>
          <w:rFonts w:ascii="Arial" w:hAnsi="Arial" w:cs="Arial"/>
          <w:b/>
          <w:bCs/>
          <w:color w:val="000000"/>
          <w:lang w:val="es-ES" w:eastAsia="en-US"/>
        </w:rPr>
        <w:t>       RESUELVE:</w:t>
      </w:r>
    </w:p>
    <w:p w:rsidR="00F23FCE" w:rsidRPr="00F23FCE" w:rsidRDefault="00F23FCE" w:rsidP="00F23FCE">
      <w:pPr>
        <w:rPr>
          <w:lang w:val="es-ES" w:eastAsia="en-US"/>
        </w:rPr>
      </w:pPr>
    </w:p>
    <w:p w:rsidR="00F23FCE" w:rsidRPr="00F23FCE" w:rsidRDefault="00F23FCE" w:rsidP="00F23FCE">
      <w:pPr>
        <w:jc w:val="both"/>
        <w:rPr>
          <w:lang w:val="es-ES" w:eastAsia="en-US"/>
        </w:rPr>
      </w:pPr>
      <w:r w:rsidRPr="00F23FCE">
        <w:rPr>
          <w:rFonts w:ascii="Arial" w:hAnsi="Arial" w:cs="Arial"/>
          <w:b/>
          <w:bCs/>
          <w:color w:val="000000"/>
          <w:lang w:val="es-ES" w:eastAsia="en-US"/>
        </w:rPr>
        <w:t>Artículo 1º.-</w:t>
      </w:r>
      <w:r w:rsidRPr="00F23FCE">
        <w:rPr>
          <w:rFonts w:ascii="Arial" w:hAnsi="Arial" w:cs="Arial"/>
          <w:color w:val="000000"/>
          <w:lang w:val="es-ES" w:eastAsia="en-US"/>
        </w:rPr>
        <w:t xml:space="preserve"> Dese de </w:t>
      </w:r>
      <w:r w:rsidRPr="00F23FCE">
        <w:rPr>
          <w:rFonts w:ascii="Arial" w:hAnsi="Arial" w:cs="Arial"/>
          <w:b/>
          <w:bCs/>
          <w:color w:val="000000"/>
          <w:lang w:val="es-ES" w:eastAsia="en-US"/>
        </w:rPr>
        <w:t>“BAJA”</w:t>
      </w:r>
      <w:r w:rsidRPr="00F23FCE">
        <w:rPr>
          <w:rFonts w:ascii="Arial" w:hAnsi="Arial" w:cs="Arial"/>
          <w:color w:val="000000"/>
          <w:lang w:val="es-ES" w:eastAsia="en-US"/>
        </w:rPr>
        <w:t xml:space="preserve"> al comercio, cuyo titular es </w:t>
      </w:r>
      <w:r w:rsidRPr="00F23FCE">
        <w:rPr>
          <w:rFonts w:ascii="Arial" w:hAnsi="Arial" w:cs="Arial"/>
          <w:b/>
          <w:bCs/>
          <w:color w:val="000000"/>
          <w:lang w:val="es-ES" w:eastAsia="en-US"/>
        </w:rPr>
        <w:t xml:space="preserve">el Sr. </w:t>
      </w:r>
      <w:proofErr w:type="spellStart"/>
      <w:r w:rsidRPr="00F23FCE">
        <w:rPr>
          <w:rFonts w:ascii="Arial" w:hAnsi="Arial" w:cs="Arial"/>
          <w:b/>
          <w:bCs/>
          <w:color w:val="000000"/>
          <w:lang w:val="es-ES" w:eastAsia="en-US"/>
        </w:rPr>
        <w:t>Pedeberdot</w:t>
      </w:r>
      <w:proofErr w:type="spellEnd"/>
      <w:r w:rsidRPr="00F23FCE">
        <w:rPr>
          <w:rFonts w:ascii="Arial" w:hAnsi="Arial" w:cs="Arial"/>
          <w:b/>
          <w:bCs/>
          <w:color w:val="000000"/>
          <w:lang w:val="es-ES" w:eastAsia="en-US"/>
        </w:rPr>
        <w:t xml:space="preserve"> Christian </w:t>
      </w:r>
      <w:proofErr w:type="spellStart"/>
      <w:r w:rsidRPr="00F23FCE">
        <w:rPr>
          <w:rFonts w:ascii="Arial" w:hAnsi="Arial" w:cs="Arial"/>
          <w:b/>
          <w:bCs/>
          <w:color w:val="000000"/>
          <w:lang w:val="es-ES" w:eastAsia="en-US"/>
        </w:rPr>
        <w:t>Andres</w:t>
      </w:r>
      <w:proofErr w:type="spellEnd"/>
      <w:r w:rsidRPr="00F23FCE">
        <w:rPr>
          <w:rFonts w:ascii="Arial" w:hAnsi="Arial" w:cs="Arial"/>
          <w:b/>
          <w:bCs/>
          <w:color w:val="000000"/>
          <w:lang w:val="es-ES" w:eastAsia="en-US"/>
        </w:rPr>
        <w:t>, 20-32107164.4</w:t>
      </w:r>
      <w:r w:rsidRPr="00F23FCE">
        <w:rPr>
          <w:rFonts w:ascii="Arial" w:hAnsi="Arial" w:cs="Arial"/>
          <w:color w:val="000000"/>
          <w:lang w:val="es-ES" w:eastAsia="en-US"/>
        </w:rPr>
        <w:t xml:space="preserve">, con domicilio comercial </w:t>
      </w:r>
      <w:proofErr w:type="gramStart"/>
      <w:r w:rsidRPr="00F23FCE">
        <w:rPr>
          <w:rFonts w:ascii="Arial" w:hAnsi="Arial" w:cs="Arial"/>
          <w:color w:val="000000"/>
          <w:lang w:val="es-ES" w:eastAsia="en-US"/>
        </w:rPr>
        <w:t>en  Av.</w:t>
      </w:r>
      <w:proofErr w:type="gramEnd"/>
      <w:r w:rsidRPr="00F23FCE">
        <w:rPr>
          <w:rFonts w:ascii="Arial" w:hAnsi="Arial" w:cs="Arial"/>
          <w:color w:val="000000"/>
          <w:lang w:val="es-ES" w:eastAsia="en-US"/>
        </w:rPr>
        <w:t xml:space="preserve"> Intendente Rico N°206, de la Localidad de Monte Cristo, identificado bajo </w:t>
      </w:r>
      <w:r w:rsidRPr="00F23FCE">
        <w:rPr>
          <w:rFonts w:ascii="Arial" w:hAnsi="Arial" w:cs="Arial"/>
          <w:b/>
          <w:bCs/>
          <w:color w:val="000000"/>
          <w:lang w:val="es-ES" w:eastAsia="en-US"/>
        </w:rPr>
        <w:t>Número de Inscripción y/o Habilitación Municipal 95093</w:t>
      </w:r>
      <w:r w:rsidRPr="00F23FCE">
        <w:rPr>
          <w:rFonts w:ascii="Arial" w:hAnsi="Arial" w:cs="Arial"/>
          <w:color w:val="000000"/>
          <w:lang w:val="es-ES" w:eastAsia="en-US"/>
        </w:rPr>
        <w:t xml:space="preserve">, retroactivo a la fecha treinta y uno de Enero de dos mil veintiuno </w:t>
      </w:r>
      <w:r w:rsidRPr="00F23FCE">
        <w:rPr>
          <w:rFonts w:ascii="Arial" w:hAnsi="Arial" w:cs="Arial"/>
          <w:b/>
          <w:bCs/>
          <w:color w:val="000000"/>
          <w:lang w:val="es-ES" w:eastAsia="en-US"/>
        </w:rPr>
        <w:t>(31/01/2021)</w:t>
      </w:r>
      <w:r w:rsidRPr="00F23FCE">
        <w:rPr>
          <w:rFonts w:ascii="Arial" w:hAnsi="Arial" w:cs="Arial"/>
          <w:color w:val="000000"/>
          <w:lang w:val="es-ES" w:eastAsia="en-US"/>
        </w:rPr>
        <w:t>.</w:t>
      </w:r>
    </w:p>
    <w:p w:rsidR="00F23FCE" w:rsidRPr="00F23FCE" w:rsidRDefault="00F23FCE" w:rsidP="00F23FCE">
      <w:pPr>
        <w:rPr>
          <w:lang w:val="es-ES" w:eastAsia="en-US"/>
        </w:rPr>
      </w:pPr>
    </w:p>
    <w:p w:rsidR="00F23FCE" w:rsidRDefault="00F23FCE" w:rsidP="00F23FCE">
      <w:pPr>
        <w:jc w:val="both"/>
        <w:rPr>
          <w:rFonts w:ascii="Arial" w:hAnsi="Arial" w:cs="Arial"/>
          <w:color w:val="000000"/>
          <w:lang w:val="es-ES" w:eastAsia="en-US"/>
        </w:rPr>
      </w:pPr>
      <w:r w:rsidRPr="00F23FCE">
        <w:rPr>
          <w:rFonts w:ascii="Arial" w:hAnsi="Arial" w:cs="Arial"/>
          <w:b/>
          <w:bCs/>
          <w:color w:val="000000"/>
          <w:lang w:val="es-ES" w:eastAsia="en-US"/>
        </w:rPr>
        <w:t>Artículo 2º.-</w:t>
      </w:r>
      <w:r w:rsidRPr="00F23FCE">
        <w:rPr>
          <w:rFonts w:ascii="Arial" w:hAnsi="Arial" w:cs="Arial"/>
          <w:color w:val="000000"/>
          <w:lang w:val="es-ES" w:eastAsia="en-US"/>
        </w:rPr>
        <w:t xml:space="preserve"> Comuníquese, publíquese, dese al R.M. y </w:t>
      </w:r>
      <w:proofErr w:type="gramStart"/>
      <w:r w:rsidRPr="00F23FCE">
        <w:rPr>
          <w:rFonts w:ascii="Arial" w:hAnsi="Arial" w:cs="Arial"/>
          <w:color w:val="000000"/>
          <w:lang w:val="es-ES" w:eastAsia="en-US"/>
        </w:rPr>
        <w:t>archívese.-</w:t>
      </w:r>
      <w:proofErr w:type="gramEnd"/>
    </w:p>
    <w:p w:rsidR="00F23FCE" w:rsidRDefault="00F23FCE" w:rsidP="00F23FCE">
      <w:pPr>
        <w:jc w:val="both"/>
        <w:rPr>
          <w:rFonts w:ascii="Arial" w:hAnsi="Arial" w:cs="Arial"/>
        </w:rPr>
      </w:pPr>
    </w:p>
    <w:p w:rsidR="00F23FCE" w:rsidRDefault="00F23FCE" w:rsidP="00F23FCE">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F23FCE" w:rsidRPr="00247104" w:rsidRDefault="00F23FCE" w:rsidP="00F23FCE">
      <w:pPr>
        <w:pStyle w:val="Ttulo2"/>
        <w:rPr>
          <w:rFonts w:ascii="Arial" w:hAnsi="Arial" w:cs="Arial"/>
          <w:b/>
          <w:color w:val="279E94"/>
          <w:szCs w:val="24"/>
          <w:lang w:val="es-ES_tradnl"/>
        </w:rPr>
      </w:pPr>
      <w:bookmarkStart w:id="9" w:name="_Toc106783076"/>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007</w:t>
      </w:r>
      <w:r w:rsidR="00DD50DD">
        <w:rPr>
          <w:rFonts w:ascii="Arial" w:hAnsi="Arial" w:cs="Arial"/>
          <w:b/>
          <w:color w:val="279E94"/>
          <w:szCs w:val="24"/>
          <w:lang w:val="es-ES_tradnl"/>
        </w:rPr>
        <w:t xml:space="preserve"> </w:t>
      </w:r>
      <w:r>
        <w:rPr>
          <w:rFonts w:ascii="Arial" w:hAnsi="Arial" w:cs="Arial"/>
          <w:b/>
          <w:color w:val="279E94"/>
          <w:szCs w:val="24"/>
          <w:lang w:val="es-ES_tradnl"/>
        </w:rPr>
        <w:t>/ 2021</w:t>
      </w:r>
      <w:bookmarkEnd w:id="9"/>
    </w:p>
    <w:p w:rsidR="00F23FCE" w:rsidRDefault="00F23FCE" w:rsidP="00F23FC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04</w:t>
      </w:r>
      <w:r w:rsidRPr="00122C8A">
        <w:rPr>
          <w:rFonts w:ascii="Arial" w:hAnsi="Arial" w:cs="Arial"/>
          <w:lang w:val="es-MX"/>
        </w:rPr>
        <w:t xml:space="preserve"> de </w:t>
      </w:r>
      <w:proofErr w:type="gramStart"/>
      <w:r>
        <w:rPr>
          <w:rFonts w:ascii="Arial" w:hAnsi="Arial" w:cs="Arial"/>
          <w:lang w:val="es-MX"/>
        </w:rPr>
        <w:t>Febrero</w:t>
      </w:r>
      <w:proofErr w:type="gramEnd"/>
      <w:r w:rsidRPr="00122C8A">
        <w:rPr>
          <w:rFonts w:ascii="Arial" w:hAnsi="Arial" w:cs="Arial"/>
          <w:lang w:val="es-MX"/>
        </w:rPr>
        <w:t xml:space="preserve"> de 202</w:t>
      </w:r>
      <w:r>
        <w:rPr>
          <w:rFonts w:ascii="Arial" w:hAnsi="Arial" w:cs="Arial"/>
          <w:lang w:val="es-MX"/>
        </w:rPr>
        <w:t>1</w:t>
      </w:r>
      <w:r w:rsidRPr="00122C8A">
        <w:rPr>
          <w:rFonts w:ascii="Arial" w:hAnsi="Arial" w:cs="Arial"/>
          <w:lang w:val="es-MX"/>
        </w:rPr>
        <w:t>.-</w:t>
      </w:r>
    </w:p>
    <w:p w:rsidR="00F23FCE" w:rsidRDefault="00F23FCE" w:rsidP="00F23FCE">
      <w:pPr>
        <w:jc w:val="right"/>
        <w:rPr>
          <w:rFonts w:ascii="Arial" w:hAnsi="Arial" w:cs="Arial"/>
          <w:lang w:val="es-MX"/>
        </w:rPr>
      </w:pPr>
      <w:r>
        <w:rPr>
          <w:rFonts w:ascii="Arial" w:hAnsi="Arial" w:cs="Arial"/>
          <w:lang w:val="es-MX"/>
        </w:rPr>
        <w:t xml:space="preserve">Publicada: 08 de </w:t>
      </w:r>
      <w:proofErr w:type="gramStart"/>
      <w:r>
        <w:rPr>
          <w:rFonts w:ascii="Arial" w:hAnsi="Arial" w:cs="Arial"/>
          <w:lang w:val="es-MX"/>
        </w:rPr>
        <w:t>Febrero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F23FCE" w:rsidRPr="00F23FCE" w:rsidRDefault="00F23FCE" w:rsidP="00F23FCE">
      <w:pPr>
        <w:jc w:val="both"/>
        <w:rPr>
          <w:rFonts w:ascii="Arial" w:hAnsi="Arial" w:cs="Arial"/>
          <w:lang w:val="es-MX"/>
        </w:rPr>
      </w:pPr>
    </w:p>
    <w:p w:rsidR="00F23FCE" w:rsidRPr="00F23FCE" w:rsidRDefault="00F23FCE" w:rsidP="00F23FCE">
      <w:pPr>
        <w:jc w:val="both"/>
        <w:rPr>
          <w:lang w:val="es-ES" w:eastAsia="en-US"/>
        </w:rPr>
      </w:pPr>
      <w:r w:rsidRPr="00F23FCE">
        <w:rPr>
          <w:rFonts w:ascii="Arial" w:hAnsi="Arial" w:cs="Arial"/>
          <w:b/>
          <w:bCs/>
          <w:color w:val="000000"/>
          <w:lang w:val="es-ES" w:eastAsia="en-US"/>
        </w:rPr>
        <w:t>VISTO:</w:t>
      </w:r>
      <w:r w:rsidRPr="00F23FCE">
        <w:rPr>
          <w:rFonts w:ascii="Arial" w:hAnsi="Arial" w:cs="Arial"/>
          <w:color w:val="000000"/>
          <w:lang w:val="es-ES" w:eastAsia="en-US"/>
        </w:rPr>
        <w:t> </w:t>
      </w:r>
    </w:p>
    <w:p w:rsidR="00F23FCE" w:rsidRPr="00F23FCE" w:rsidRDefault="00F23FCE" w:rsidP="00F23FCE">
      <w:pPr>
        <w:jc w:val="both"/>
        <w:rPr>
          <w:lang w:val="es-ES" w:eastAsia="en-US"/>
        </w:rPr>
      </w:pPr>
      <w:r w:rsidRPr="00F23FCE">
        <w:rPr>
          <w:rFonts w:ascii="Arial" w:hAnsi="Arial" w:cs="Arial"/>
          <w:color w:val="000000"/>
          <w:lang w:val="es-ES" w:eastAsia="en-US"/>
        </w:rPr>
        <w:t xml:space="preserve">              La solicitud presentada en carácter de Declaración Jurada, por parte de la </w:t>
      </w:r>
      <w:r w:rsidRPr="00F23FCE">
        <w:rPr>
          <w:rFonts w:ascii="Arial" w:hAnsi="Arial" w:cs="Arial"/>
          <w:b/>
          <w:bCs/>
          <w:color w:val="000000"/>
          <w:lang w:val="es-ES" w:eastAsia="en-US"/>
        </w:rPr>
        <w:t xml:space="preserve">Sra. López Elsa del </w:t>
      </w:r>
      <w:proofErr w:type="gramStart"/>
      <w:r w:rsidRPr="00F23FCE">
        <w:rPr>
          <w:rFonts w:ascii="Arial" w:hAnsi="Arial" w:cs="Arial"/>
          <w:b/>
          <w:bCs/>
          <w:color w:val="000000"/>
          <w:lang w:val="es-ES" w:eastAsia="en-US"/>
        </w:rPr>
        <w:t>Carmen  DNI</w:t>
      </w:r>
      <w:proofErr w:type="gramEnd"/>
      <w:r w:rsidRPr="00F23FCE">
        <w:rPr>
          <w:rFonts w:ascii="Arial" w:hAnsi="Arial" w:cs="Arial"/>
          <w:b/>
          <w:bCs/>
          <w:color w:val="000000"/>
          <w:lang w:val="es-ES" w:eastAsia="en-US"/>
        </w:rPr>
        <w:t xml:space="preserve">. Nº 6.386.024, </w:t>
      </w:r>
      <w:r w:rsidRPr="00F23FCE">
        <w:rPr>
          <w:rFonts w:ascii="Arial" w:hAnsi="Arial" w:cs="Arial"/>
          <w:color w:val="000000"/>
          <w:lang w:val="es-ES" w:eastAsia="en-US"/>
        </w:rPr>
        <w:t>a través del Formulario F.101</w:t>
      </w:r>
      <w:r w:rsidRPr="00F23FCE">
        <w:rPr>
          <w:rFonts w:ascii="Arial" w:hAnsi="Arial" w:cs="Arial"/>
          <w:b/>
          <w:bCs/>
          <w:color w:val="000000"/>
          <w:lang w:val="es-ES" w:eastAsia="en-US"/>
        </w:rPr>
        <w:t xml:space="preserve"> </w:t>
      </w:r>
      <w:r w:rsidRPr="00F23FCE">
        <w:rPr>
          <w:rFonts w:ascii="Arial" w:hAnsi="Arial" w:cs="Arial"/>
          <w:color w:val="000000"/>
          <w:lang w:val="es-ES" w:eastAsia="en-US"/>
        </w:rPr>
        <w:t xml:space="preserve">solicitando para su comercio la </w:t>
      </w:r>
      <w:proofErr w:type="gramStart"/>
      <w:r w:rsidRPr="00F23FCE">
        <w:rPr>
          <w:rFonts w:ascii="Arial" w:hAnsi="Arial" w:cs="Arial"/>
          <w:color w:val="000000"/>
          <w:lang w:val="es-ES" w:eastAsia="en-US"/>
        </w:rPr>
        <w:t xml:space="preserve">correspondiente </w:t>
      </w:r>
      <w:r w:rsidRPr="00F23FCE">
        <w:rPr>
          <w:rFonts w:ascii="Arial" w:hAnsi="Arial" w:cs="Arial"/>
          <w:b/>
          <w:bCs/>
          <w:color w:val="000000"/>
          <w:lang w:val="es-ES" w:eastAsia="en-US"/>
        </w:rPr>
        <w:t> BAJA</w:t>
      </w:r>
      <w:proofErr w:type="gramEnd"/>
      <w:r w:rsidRPr="00F23FCE">
        <w:rPr>
          <w:rFonts w:ascii="Arial" w:hAnsi="Arial" w:cs="Arial"/>
          <w:b/>
          <w:bCs/>
          <w:color w:val="000000"/>
          <w:lang w:val="es-ES" w:eastAsia="en-US"/>
        </w:rPr>
        <w:t xml:space="preserve"> </w:t>
      </w:r>
      <w:r w:rsidRPr="00F23FCE">
        <w:rPr>
          <w:rFonts w:ascii="Arial" w:hAnsi="Arial" w:cs="Arial"/>
          <w:color w:val="000000"/>
          <w:lang w:val="es-ES" w:eastAsia="en-US"/>
        </w:rPr>
        <w:t xml:space="preserve">de Inscripción en la Contribución que incide sobre la actividad comercial, el cual está identificado con el </w:t>
      </w:r>
      <w:r w:rsidRPr="00F23FCE">
        <w:rPr>
          <w:rFonts w:ascii="Arial" w:hAnsi="Arial" w:cs="Arial"/>
          <w:b/>
          <w:bCs/>
          <w:color w:val="000000"/>
          <w:lang w:val="es-ES" w:eastAsia="en-US"/>
        </w:rPr>
        <w:t>Nº de Inscripción</w:t>
      </w:r>
      <w:r w:rsidRPr="00F23FCE">
        <w:rPr>
          <w:rFonts w:ascii="Arial" w:hAnsi="Arial" w:cs="Arial"/>
          <w:color w:val="000000"/>
          <w:lang w:val="es-ES" w:eastAsia="en-US"/>
        </w:rPr>
        <w:t xml:space="preserve">  </w:t>
      </w:r>
      <w:r w:rsidRPr="00F23FCE">
        <w:rPr>
          <w:rFonts w:ascii="Arial" w:hAnsi="Arial" w:cs="Arial"/>
          <w:b/>
          <w:bCs/>
          <w:color w:val="000000"/>
          <w:lang w:val="es-ES" w:eastAsia="en-US"/>
        </w:rPr>
        <w:t>05019.</w:t>
      </w:r>
    </w:p>
    <w:p w:rsidR="00F23FCE" w:rsidRPr="00F23FCE" w:rsidRDefault="00F23FCE" w:rsidP="00F23FCE">
      <w:pPr>
        <w:spacing w:after="240"/>
        <w:rPr>
          <w:lang w:val="es-ES" w:eastAsia="en-US"/>
        </w:rPr>
      </w:pPr>
    </w:p>
    <w:p w:rsidR="00F23FCE" w:rsidRPr="00F23FCE" w:rsidRDefault="00F23FCE" w:rsidP="00F23FCE">
      <w:pPr>
        <w:jc w:val="both"/>
        <w:rPr>
          <w:lang w:val="en-US" w:eastAsia="en-US"/>
        </w:rPr>
      </w:pPr>
      <w:r w:rsidRPr="00F23FCE">
        <w:rPr>
          <w:rFonts w:ascii="Arial" w:hAnsi="Arial" w:cs="Arial"/>
          <w:b/>
          <w:bCs/>
          <w:color w:val="000000"/>
          <w:lang w:val="en-US" w:eastAsia="en-US"/>
        </w:rPr>
        <w:t>Y CONSIDERANDO:</w:t>
      </w:r>
      <w:r w:rsidRPr="00F23FCE">
        <w:rPr>
          <w:rFonts w:ascii="Arial" w:hAnsi="Arial" w:cs="Arial"/>
          <w:color w:val="000000"/>
          <w:lang w:val="en-US" w:eastAsia="en-US"/>
        </w:rPr>
        <w:t>    </w:t>
      </w:r>
    </w:p>
    <w:p w:rsidR="00F23FCE" w:rsidRPr="00F23FCE" w:rsidRDefault="00F23FCE" w:rsidP="00F23FCE">
      <w:pPr>
        <w:jc w:val="both"/>
        <w:rPr>
          <w:lang w:val="es-ES" w:eastAsia="en-US"/>
        </w:rPr>
      </w:pPr>
      <w:r w:rsidRPr="00F23FCE">
        <w:rPr>
          <w:rFonts w:ascii="Arial" w:hAnsi="Arial" w:cs="Arial"/>
          <w:color w:val="000000"/>
          <w:lang w:val="es-ES" w:eastAsia="en-US"/>
        </w:rPr>
        <w:t xml:space="preserve">                                  Que al día de la fecha el comercio solicitante ha sido oportunamente inspeccionado por lo </w:t>
      </w:r>
      <w:proofErr w:type="gramStart"/>
      <w:r w:rsidRPr="00F23FCE">
        <w:rPr>
          <w:rFonts w:ascii="Arial" w:hAnsi="Arial" w:cs="Arial"/>
          <w:color w:val="000000"/>
          <w:lang w:val="es-ES" w:eastAsia="en-US"/>
        </w:rPr>
        <w:t>que</w:t>
      </w:r>
      <w:proofErr w:type="gramEnd"/>
      <w:r w:rsidRPr="00F23FCE">
        <w:rPr>
          <w:rFonts w:ascii="Arial" w:hAnsi="Arial" w:cs="Arial"/>
          <w:color w:val="000000"/>
          <w:lang w:val="es-ES"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F23FCE" w:rsidRPr="00F23FCE" w:rsidRDefault="00F23FCE" w:rsidP="00F23FCE">
      <w:pPr>
        <w:rPr>
          <w:lang w:val="es-ES" w:eastAsia="en-US"/>
        </w:rPr>
      </w:pPr>
    </w:p>
    <w:p w:rsidR="00F23FCE" w:rsidRPr="00F23FCE" w:rsidRDefault="00F23FCE" w:rsidP="00F23FCE">
      <w:pPr>
        <w:jc w:val="both"/>
        <w:rPr>
          <w:lang w:val="es-ES" w:eastAsia="en-US"/>
        </w:rPr>
      </w:pPr>
      <w:r w:rsidRPr="00F23FCE">
        <w:rPr>
          <w:rFonts w:ascii="Arial" w:hAnsi="Arial" w:cs="Arial"/>
          <w:color w:val="000000"/>
          <w:lang w:val="es-ES" w:eastAsia="en-US"/>
        </w:rPr>
        <w:t>                                   Que no hay inconveniente alguno en otorgar la baja al comercio de la Sra. López Elsa del Carmen, ya que el mismo cumple todos los requisitos solicitados por la normativa vigente.</w:t>
      </w:r>
    </w:p>
    <w:p w:rsidR="00F23FCE" w:rsidRPr="00F23FCE" w:rsidRDefault="00F23FCE" w:rsidP="00F23FCE">
      <w:pPr>
        <w:rPr>
          <w:lang w:val="es-ES" w:eastAsia="en-US"/>
        </w:rPr>
      </w:pPr>
    </w:p>
    <w:p w:rsidR="00F23FCE" w:rsidRPr="00F23FCE" w:rsidRDefault="00F23FCE" w:rsidP="00F23FCE">
      <w:pPr>
        <w:jc w:val="both"/>
        <w:rPr>
          <w:lang w:val="es-ES" w:eastAsia="en-US"/>
        </w:rPr>
      </w:pPr>
      <w:r w:rsidRPr="00F23FCE">
        <w:rPr>
          <w:rFonts w:ascii="Arial" w:hAnsi="Arial" w:cs="Arial"/>
          <w:color w:val="000000"/>
          <w:lang w:val="es-ES" w:eastAsia="en-US"/>
        </w:rPr>
        <w:t>                                   Por ello:</w:t>
      </w:r>
    </w:p>
    <w:p w:rsidR="00F23FCE" w:rsidRPr="00F23FCE" w:rsidRDefault="00F23FCE" w:rsidP="00F23FCE">
      <w:pPr>
        <w:jc w:val="both"/>
        <w:rPr>
          <w:lang w:val="es-ES" w:eastAsia="en-US"/>
        </w:rPr>
      </w:pPr>
      <w:r w:rsidRPr="00F23FCE">
        <w:rPr>
          <w:rFonts w:ascii="Arial" w:hAnsi="Arial" w:cs="Arial"/>
          <w:color w:val="000000"/>
          <w:lang w:val="es-ES" w:eastAsia="en-US"/>
        </w:rPr>
        <w:t>                                                    </w:t>
      </w:r>
      <w:r w:rsidRPr="00F23FCE">
        <w:rPr>
          <w:rFonts w:ascii="Arial" w:hAnsi="Arial" w:cs="Arial"/>
          <w:b/>
          <w:bCs/>
          <w:color w:val="000000"/>
          <w:lang w:val="es-ES" w:eastAsia="en-US"/>
        </w:rPr>
        <w:t>EL SECRETARIO DE HACIENDA </w:t>
      </w:r>
    </w:p>
    <w:p w:rsidR="00F23FCE" w:rsidRPr="00F23FCE" w:rsidRDefault="00F23FCE" w:rsidP="00F23FCE">
      <w:pPr>
        <w:jc w:val="center"/>
        <w:rPr>
          <w:lang w:val="es-ES" w:eastAsia="en-US"/>
        </w:rPr>
      </w:pPr>
      <w:r w:rsidRPr="00F23FCE">
        <w:rPr>
          <w:rFonts w:ascii="Arial" w:hAnsi="Arial" w:cs="Arial"/>
          <w:b/>
          <w:bCs/>
          <w:color w:val="000000"/>
          <w:lang w:val="es-ES" w:eastAsia="en-US"/>
        </w:rPr>
        <w:t>       RESUELVE:</w:t>
      </w:r>
    </w:p>
    <w:p w:rsidR="00F23FCE" w:rsidRPr="00F23FCE" w:rsidRDefault="00F23FCE" w:rsidP="00F23FCE">
      <w:pPr>
        <w:rPr>
          <w:lang w:val="es-ES" w:eastAsia="en-US"/>
        </w:rPr>
      </w:pPr>
    </w:p>
    <w:p w:rsidR="00F23FCE" w:rsidRPr="00F23FCE" w:rsidRDefault="00F23FCE" w:rsidP="00F23FCE">
      <w:pPr>
        <w:jc w:val="both"/>
        <w:rPr>
          <w:lang w:val="es-ES" w:eastAsia="en-US"/>
        </w:rPr>
      </w:pPr>
      <w:r w:rsidRPr="00F23FCE">
        <w:rPr>
          <w:rFonts w:ascii="Arial" w:hAnsi="Arial" w:cs="Arial"/>
          <w:b/>
          <w:bCs/>
          <w:color w:val="000000"/>
          <w:lang w:val="es-ES" w:eastAsia="en-US"/>
        </w:rPr>
        <w:t>Artículo 1º.-</w:t>
      </w:r>
      <w:r w:rsidRPr="00F23FCE">
        <w:rPr>
          <w:rFonts w:ascii="Arial" w:hAnsi="Arial" w:cs="Arial"/>
          <w:color w:val="000000"/>
          <w:lang w:val="es-ES" w:eastAsia="en-US"/>
        </w:rPr>
        <w:t xml:space="preserve"> Dese </w:t>
      </w:r>
      <w:proofErr w:type="gramStart"/>
      <w:r w:rsidRPr="00F23FCE">
        <w:rPr>
          <w:rFonts w:ascii="Arial" w:hAnsi="Arial" w:cs="Arial"/>
          <w:color w:val="000000"/>
          <w:lang w:val="es-ES" w:eastAsia="en-US"/>
        </w:rPr>
        <w:t xml:space="preserve">de </w:t>
      </w:r>
      <w:r w:rsidRPr="00F23FCE">
        <w:rPr>
          <w:rFonts w:ascii="Arial" w:hAnsi="Arial" w:cs="Arial"/>
          <w:b/>
          <w:bCs/>
          <w:color w:val="000000"/>
          <w:lang w:val="es-ES" w:eastAsia="en-US"/>
        </w:rPr>
        <w:t> “</w:t>
      </w:r>
      <w:proofErr w:type="gramEnd"/>
      <w:r w:rsidRPr="00F23FCE">
        <w:rPr>
          <w:rFonts w:ascii="Arial" w:hAnsi="Arial" w:cs="Arial"/>
          <w:b/>
          <w:bCs/>
          <w:color w:val="000000"/>
          <w:lang w:val="es-ES" w:eastAsia="en-US"/>
        </w:rPr>
        <w:t>BAJA”</w:t>
      </w:r>
      <w:r w:rsidRPr="00F23FCE">
        <w:rPr>
          <w:rFonts w:ascii="Arial" w:hAnsi="Arial" w:cs="Arial"/>
          <w:color w:val="000000"/>
          <w:lang w:val="es-ES" w:eastAsia="en-US"/>
        </w:rPr>
        <w:t xml:space="preserve"> al comercio, cuyo titular es </w:t>
      </w:r>
      <w:r w:rsidRPr="00F23FCE">
        <w:rPr>
          <w:rFonts w:ascii="Arial" w:hAnsi="Arial" w:cs="Arial"/>
          <w:b/>
          <w:bCs/>
          <w:color w:val="000000"/>
          <w:lang w:val="es-ES" w:eastAsia="en-US"/>
        </w:rPr>
        <w:t xml:space="preserve"> Sra.  López Elsa del </w:t>
      </w:r>
      <w:proofErr w:type="gramStart"/>
      <w:r w:rsidRPr="00F23FCE">
        <w:rPr>
          <w:rFonts w:ascii="Arial" w:hAnsi="Arial" w:cs="Arial"/>
          <w:b/>
          <w:bCs/>
          <w:color w:val="000000"/>
          <w:lang w:val="es-ES" w:eastAsia="en-US"/>
        </w:rPr>
        <w:t>Carmen ,</w:t>
      </w:r>
      <w:proofErr w:type="gramEnd"/>
      <w:r w:rsidRPr="00F23FCE">
        <w:rPr>
          <w:rFonts w:ascii="Arial" w:hAnsi="Arial" w:cs="Arial"/>
          <w:b/>
          <w:bCs/>
          <w:color w:val="000000"/>
          <w:lang w:val="es-ES" w:eastAsia="en-US"/>
        </w:rPr>
        <w:t xml:space="preserve"> CUIT 27-06386024-2</w:t>
      </w:r>
      <w:r w:rsidRPr="00F23FCE">
        <w:rPr>
          <w:rFonts w:ascii="Arial" w:hAnsi="Arial" w:cs="Arial"/>
          <w:color w:val="000000"/>
          <w:lang w:val="es-ES" w:eastAsia="en-US"/>
        </w:rPr>
        <w:t xml:space="preserve">, con domicilio comercial en Aristóbulo del valle N°41, de la Localidad de Monte Cristo, identificado bajo </w:t>
      </w:r>
      <w:r w:rsidRPr="00F23FCE">
        <w:rPr>
          <w:rFonts w:ascii="Arial" w:hAnsi="Arial" w:cs="Arial"/>
          <w:b/>
          <w:bCs/>
          <w:color w:val="000000"/>
          <w:lang w:val="es-ES" w:eastAsia="en-US"/>
        </w:rPr>
        <w:t>Número de Inscripción y/o Habilitación Municipal 05019</w:t>
      </w:r>
      <w:r w:rsidRPr="00F23FCE">
        <w:rPr>
          <w:rFonts w:ascii="Arial" w:hAnsi="Arial" w:cs="Arial"/>
          <w:color w:val="000000"/>
          <w:lang w:val="es-ES" w:eastAsia="en-US"/>
        </w:rPr>
        <w:t>, retroactivo a la fecha</w:t>
      </w:r>
      <w:r w:rsidRPr="00F23FCE">
        <w:rPr>
          <w:rFonts w:ascii="Arial" w:hAnsi="Arial" w:cs="Arial"/>
          <w:b/>
          <w:bCs/>
          <w:color w:val="000000"/>
          <w:lang w:val="es-ES" w:eastAsia="en-US"/>
        </w:rPr>
        <w:t>  30 de Noviembre 2020 (30/11/2020)</w:t>
      </w:r>
      <w:r w:rsidRPr="00F23FCE">
        <w:rPr>
          <w:rFonts w:ascii="Arial" w:hAnsi="Arial" w:cs="Arial"/>
          <w:color w:val="000000"/>
          <w:lang w:val="es-ES" w:eastAsia="en-US"/>
        </w:rPr>
        <w:t>.</w:t>
      </w:r>
    </w:p>
    <w:p w:rsidR="00F23FCE" w:rsidRPr="00F23FCE" w:rsidRDefault="00F23FCE" w:rsidP="00F23FCE">
      <w:pPr>
        <w:rPr>
          <w:lang w:val="es-ES" w:eastAsia="en-US"/>
        </w:rPr>
      </w:pPr>
    </w:p>
    <w:p w:rsidR="00F23FCE" w:rsidRPr="00F23FCE" w:rsidRDefault="00F23FCE" w:rsidP="00F23FCE">
      <w:pPr>
        <w:jc w:val="both"/>
        <w:rPr>
          <w:lang w:val="es-ES" w:eastAsia="en-US"/>
        </w:rPr>
      </w:pPr>
      <w:r w:rsidRPr="00F23FCE">
        <w:rPr>
          <w:rFonts w:ascii="Arial" w:hAnsi="Arial" w:cs="Arial"/>
          <w:b/>
          <w:bCs/>
          <w:color w:val="000000"/>
          <w:lang w:val="es-ES" w:eastAsia="en-US"/>
        </w:rPr>
        <w:t>Artículo 2º.-</w:t>
      </w:r>
      <w:r w:rsidRPr="00F23FCE">
        <w:rPr>
          <w:rFonts w:ascii="Arial" w:hAnsi="Arial" w:cs="Arial"/>
          <w:color w:val="000000"/>
          <w:lang w:val="es-ES" w:eastAsia="en-US"/>
        </w:rPr>
        <w:t xml:space="preserve"> Comuníquese, publíquese, dese al R.M. y </w:t>
      </w:r>
      <w:proofErr w:type="gramStart"/>
      <w:r w:rsidRPr="00F23FCE">
        <w:rPr>
          <w:rFonts w:ascii="Arial" w:hAnsi="Arial" w:cs="Arial"/>
          <w:color w:val="000000"/>
          <w:lang w:val="es-ES" w:eastAsia="en-US"/>
        </w:rPr>
        <w:t>archívese.-</w:t>
      </w:r>
      <w:proofErr w:type="gramEnd"/>
    </w:p>
    <w:p w:rsidR="00F23FCE" w:rsidRDefault="00F23FCE" w:rsidP="00F23FCE">
      <w:pPr>
        <w:jc w:val="both"/>
        <w:rPr>
          <w:rFonts w:ascii="Arial" w:hAnsi="Arial" w:cs="Arial"/>
        </w:rPr>
      </w:pPr>
    </w:p>
    <w:p w:rsidR="00F23FCE" w:rsidRDefault="00F23FCE" w:rsidP="00F23FCE">
      <w:pPr>
        <w:jc w:val="both"/>
        <w:rPr>
          <w:rFonts w:ascii="Arial" w:hAnsi="Arial" w:cs="Arial"/>
        </w:rPr>
      </w:pPr>
      <w:r w:rsidRPr="00921C4E">
        <w:rPr>
          <w:rFonts w:ascii="Arial" w:hAnsi="Arial" w:cs="Arial"/>
        </w:rPr>
        <w:lastRenderedPageBreak/>
        <w:t xml:space="preserve">FDO: </w:t>
      </w:r>
      <w:r w:rsidRPr="00BA6C3F">
        <w:rPr>
          <w:rFonts w:ascii="Arial" w:hAnsi="Arial" w:cs="Arial"/>
        </w:rPr>
        <w:t>Cr. Exequiel Pereyra, Secretario de Hacienda</w:t>
      </w:r>
    </w:p>
    <w:p w:rsidR="00F23FCE" w:rsidRDefault="00F23FCE" w:rsidP="00F23FCE">
      <w:pPr>
        <w:rPr>
          <w:rFonts w:ascii="Arial" w:hAnsi="Arial" w:cs="Arial"/>
          <w:b/>
          <w:color w:val="279E94"/>
        </w:rPr>
      </w:pPr>
    </w:p>
    <w:p w:rsidR="00F23FCE" w:rsidRPr="00247104" w:rsidRDefault="00F23FCE" w:rsidP="00F23FCE">
      <w:pPr>
        <w:pStyle w:val="Ttulo2"/>
        <w:rPr>
          <w:rFonts w:ascii="Arial" w:hAnsi="Arial" w:cs="Arial"/>
          <w:b/>
          <w:color w:val="279E94"/>
          <w:szCs w:val="24"/>
          <w:lang w:val="es-ES_tradnl"/>
        </w:rPr>
      </w:pPr>
      <w:bookmarkStart w:id="10" w:name="_Toc106783077"/>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008</w:t>
      </w:r>
      <w:r w:rsidR="00DD50DD">
        <w:rPr>
          <w:rFonts w:ascii="Arial" w:hAnsi="Arial" w:cs="Arial"/>
          <w:b/>
          <w:color w:val="279E94"/>
          <w:szCs w:val="24"/>
          <w:lang w:val="es-ES_tradnl"/>
        </w:rPr>
        <w:t xml:space="preserve"> </w:t>
      </w:r>
      <w:r>
        <w:rPr>
          <w:rFonts w:ascii="Arial" w:hAnsi="Arial" w:cs="Arial"/>
          <w:b/>
          <w:color w:val="279E94"/>
          <w:szCs w:val="24"/>
          <w:lang w:val="es-ES_tradnl"/>
        </w:rPr>
        <w:t>/ 2021</w:t>
      </w:r>
      <w:bookmarkEnd w:id="10"/>
    </w:p>
    <w:p w:rsidR="00F23FCE" w:rsidRDefault="00F23FCE" w:rsidP="00F23FC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04</w:t>
      </w:r>
      <w:r w:rsidRPr="00122C8A">
        <w:rPr>
          <w:rFonts w:ascii="Arial" w:hAnsi="Arial" w:cs="Arial"/>
          <w:lang w:val="es-MX"/>
        </w:rPr>
        <w:t xml:space="preserve"> de </w:t>
      </w:r>
      <w:proofErr w:type="gramStart"/>
      <w:r>
        <w:rPr>
          <w:rFonts w:ascii="Arial" w:hAnsi="Arial" w:cs="Arial"/>
          <w:lang w:val="es-MX"/>
        </w:rPr>
        <w:t>Febrero</w:t>
      </w:r>
      <w:proofErr w:type="gramEnd"/>
      <w:r w:rsidRPr="00122C8A">
        <w:rPr>
          <w:rFonts w:ascii="Arial" w:hAnsi="Arial" w:cs="Arial"/>
          <w:lang w:val="es-MX"/>
        </w:rPr>
        <w:t xml:space="preserve"> de 202</w:t>
      </w:r>
      <w:r>
        <w:rPr>
          <w:rFonts w:ascii="Arial" w:hAnsi="Arial" w:cs="Arial"/>
          <w:lang w:val="es-MX"/>
        </w:rPr>
        <w:t>1</w:t>
      </w:r>
      <w:r w:rsidRPr="00122C8A">
        <w:rPr>
          <w:rFonts w:ascii="Arial" w:hAnsi="Arial" w:cs="Arial"/>
          <w:lang w:val="es-MX"/>
        </w:rPr>
        <w:t>.-</w:t>
      </w:r>
    </w:p>
    <w:p w:rsidR="00F23FCE" w:rsidRDefault="00F23FCE" w:rsidP="00F23FCE">
      <w:pPr>
        <w:jc w:val="right"/>
        <w:rPr>
          <w:rFonts w:ascii="Arial" w:hAnsi="Arial" w:cs="Arial"/>
          <w:lang w:val="es-MX"/>
        </w:rPr>
      </w:pPr>
      <w:r>
        <w:rPr>
          <w:rFonts w:ascii="Arial" w:hAnsi="Arial" w:cs="Arial"/>
          <w:lang w:val="es-MX"/>
        </w:rPr>
        <w:t xml:space="preserve">Publicada: 08 de </w:t>
      </w:r>
      <w:proofErr w:type="gramStart"/>
      <w:r>
        <w:rPr>
          <w:rFonts w:ascii="Arial" w:hAnsi="Arial" w:cs="Arial"/>
          <w:lang w:val="es-MX"/>
        </w:rPr>
        <w:t>Febrero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F23FCE" w:rsidRPr="00F23FCE" w:rsidRDefault="00F23FCE" w:rsidP="00F23FCE">
      <w:pPr>
        <w:jc w:val="both"/>
        <w:rPr>
          <w:lang w:val="en-US" w:eastAsia="en-US"/>
        </w:rPr>
      </w:pPr>
      <w:r w:rsidRPr="00F23FCE">
        <w:rPr>
          <w:rFonts w:ascii="Arial" w:hAnsi="Arial" w:cs="Arial"/>
          <w:b/>
          <w:bCs/>
          <w:color w:val="000000"/>
          <w:lang w:val="en-US" w:eastAsia="en-US"/>
        </w:rPr>
        <w:t>VISTO:</w:t>
      </w:r>
      <w:r w:rsidRPr="00F23FCE">
        <w:rPr>
          <w:rFonts w:ascii="Arial" w:hAnsi="Arial" w:cs="Arial"/>
          <w:color w:val="000000"/>
          <w:lang w:val="en-US" w:eastAsia="en-US"/>
        </w:rPr>
        <w:t> </w:t>
      </w:r>
    </w:p>
    <w:p w:rsidR="00F23FCE" w:rsidRPr="00F23FCE" w:rsidRDefault="00F23FCE" w:rsidP="00F23FCE">
      <w:pPr>
        <w:jc w:val="both"/>
        <w:rPr>
          <w:lang w:val="es-ES" w:eastAsia="en-US"/>
        </w:rPr>
      </w:pPr>
      <w:r w:rsidRPr="00F23FCE">
        <w:rPr>
          <w:rFonts w:ascii="Arial" w:hAnsi="Arial" w:cs="Arial"/>
          <w:color w:val="000000"/>
          <w:lang w:val="es-ES" w:eastAsia="en-US"/>
        </w:rPr>
        <w:t xml:space="preserve">              La solicitud presentada en carácter de Declaración Jurada, por parte del   </w:t>
      </w:r>
      <w:r w:rsidRPr="00F23FCE">
        <w:rPr>
          <w:rFonts w:ascii="Arial" w:hAnsi="Arial" w:cs="Arial"/>
          <w:b/>
          <w:bCs/>
          <w:color w:val="000000"/>
          <w:lang w:val="es-ES" w:eastAsia="en-US"/>
        </w:rPr>
        <w:t xml:space="preserve">Sr. </w:t>
      </w:r>
      <w:proofErr w:type="spellStart"/>
      <w:r w:rsidRPr="00F23FCE">
        <w:rPr>
          <w:rFonts w:ascii="Arial" w:hAnsi="Arial" w:cs="Arial"/>
          <w:b/>
          <w:bCs/>
          <w:color w:val="000000"/>
          <w:lang w:val="es-ES" w:eastAsia="en-US"/>
        </w:rPr>
        <w:t>Magnano</w:t>
      </w:r>
      <w:proofErr w:type="spellEnd"/>
      <w:r w:rsidRPr="00F23FCE">
        <w:rPr>
          <w:rFonts w:ascii="Arial" w:hAnsi="Arial" w:cs="Arial"/>
          <w:b/>
          <w:bCs/>
          <w:color w:val="000000"/>
          <w:lang w:val="es-ES" w:eastAsia="en-US"/>
        </w:rPr>
        <w:t xml:space="preserve"> </w:t>
      </w:r>
      <w:proofErr w:type="spellStart"/>
      <w:r w:rsidRPr="00F23FCE">
        <w:rPr>
          <w:rFonts w:ascii="Arial" w:hAnsi="Arial" w:cs="Arial"/>
          <w:b/>
          <w:bCs/>
          <w:color w:val="000000"/>
          <w:lang w:val="es-ES" w:eastAsia="en-US"/>
        </w:rPr>
        <w:t>Marinelli</w:t>
      </w:r>
      <w:proofErr w:type="spellEnd"/>
      <w:r w:rsidRPr="00F23FCE">
        <w:rPr>
          <w:rFonts w:ascii="Arial" w:hAnsi="Arial" w:cs="Arial"/>
          <w:b/>
          <w:bCs/>
          <w:color w:val="000000"/>
          <w:lang w:val="es-ES" w:eastAsia="en-US"/>
        </w:rPr>
        <w:t xml:space="preserve"> </w:t>
      </w:r>
      <w:proofErr w:type="gramStart"/>
      <w:r w:rsidRPr="00F23FCE">
        <w:rPr>
          <w:rFonts w:ascii="Arial" w:hAnsi="Arial" w:cs="Arial"/>
          <w:b/>
          <w:bCs/>
          <w:color w:val="000000"/>
          <w:lang w:val="es-ES" w:eastAsia="en-US"/>
        </w:rPr>
        <w:t>Bruno  DNI</w:t>
      </w:r>
      <w:proofErr w:type="gramEnd"/>
      <w:r w:rsidRPr="00F23FCE">
        <w:rPr>
          <w:rFonts w:ascii="Arial" w:hAnsi="Arial" w:cs="Arial"/>
          <w:b/>
          <w:bCs/>
          <w:color w:val="000000"/>
          <w:lang w:val="es-ES" w:eastAsia="en-US"/>
        </w:rPr>
        <w:t xml:space="preserve">. Nº 33.832.697, </w:t>
      </w:r>
      <w:r w:rsidRPr="00F23FCE">
        <w:rPr>
          <w:rFonts w:ascii="Arial" w:hAnsi="Arial" w:cs="Arial"/>
          <w:color w:val="000000"/>
          <w:lang w:val="es-ES" w:eastAsia="en-US"/>
        </w:rPr>
        <w:t>a través del Formulario F.101</w:t>
      </w:r>
      <w:r w:rsidRPr="00F23FCE">
        <w:rPr>
          <w:rFonts w:ascii="Arial" w:hAnsi="Arial" w:cs="Arial"/>
          <w:b/>
          <w:bCs/>
          <w:color w:val="000000"/>
          <w:lang w:val="es-ES" w:eastAsia="en-US"/>
        </w:rPr>
        <w:t xml:space="preserve"> </w:t>
      </w:r>
      <w:r w:rsidRPr="00F23FCE">
        <w:rPr>
          <w:rFonts w:ascii="Arial" w:hAnsi="Arial" w:cs="Arial"/>
          <w:color w:val="000000"/>
          <w:lang w:val="es-ES" w:eastAsia="en-US"/>
        </w:rPr>
        <w:t xml:space="preserve">solicitando para su comercio la </w:t>
      </w:r>
      <w:proofErr w:type="gramStart"/>
      <w:r w:rsidRPr="00F23FCE">
        <w:rPr>
          <w:rFonts w:ascii="Arial" w:hAnsi="Arial" w:cs="Arial"/>
          <w:color w:val="000000"/>
          <w:lang w:val="es-ES" w:eastAsia="en-US"/>
        </w:rPr>
        <w:t xml:space="preserve">correspondiente </w:t>
      </w:r>
      <w:r w:rsidRPr="00F23FCE">
        <w:rPr>
          <w:rFonts w:ascii="Arial" w:hAnsi="Arial" w:cs="Arial"/>
          <w:b/>
          <w:bCs/>
          <w:color w:val="000000"/>
          <w:lang w:val="es-ES" w:eastAsia="en-US"/>
        </w:rPr>
        <w:t> ALTA</w:t>
      </w:r>
      <w:proofErr w:type="gramEnd"/>
      <w:r w:rsidRPr="00F23FCE">
        <w:rPr>
          <w:rFonts w:ascii="Arial" w:hAnsi="Arial" w:cs="Arial"/>
          <w:b/>
          <w:bCs/>
          <w:color w:val="000000"/>
          <w:lang w:val="es-ES" w:eastAsia="en-US"/>
        </w:rPr>
        <w:t xml:space="preserve"> </w:t>
      </w:r>
      <w:r w:rsidRPr="00F23FCE">
        <w:rPr>
          <w:rFonts w:ascii="Arial" w:hAnsi="Arial" w:cs="Arial"/>
          <w:color w:val="000000"/>
          <w:lang w:val="es-ES" w:eastAsia="en-US"/>
        </w:rPr>
        <w:t xml:space="preserve">de Inscripción en la Contribución que incide sobre la actividad comercial, el cual está identificado con el </w:t>
      </w:r>
      <w:r w:rsidRPr="00F23FCE">
        <w:rPr>
          <w:rFonts w:ascii="Arial" w:hAnsi="Arial" w:cs="Arial"/>
          <w:b/>
          <w:bCs/>
          <w:color w:val="000000"/>
          <w:lang w:val="es-ES" w:eastAsia="en-US"/>
        </w:rPr>
        <w:t>Nº de Inscripción</w:t>
      </w:r>
      <w:r w:rsidRPr="00F23FCE">
        <w:rPr>
          <w:rFonts w:ascii="Arial" w:hAnsi="Arial" w:cs="Arial"/>
          <w:color w:val="000000"/>
          <w:lang w:val="es-ES" w:eastAsia="en-US"/>
        </w:rPr>
        <w:t xml:space="preserve">  </w:t>
      </w:r>
      <w:r w:rsidRPr="00F23FCE">
        <w:rPr>
          <w:rFonts w:ascii="Arial" w:hAnsi="Arial" w:cs="Arial"/>
          <w:b/>
          <w:bCs/>
          <w:color w:val="000000"/>
          <w:lang w:val="es-ES" w:eastAsia="en-US"/>
        </w:rPr>
        <w:t>95105.</w:t>
      </w:r>
    </w:p>
    <w:p w:rsidR="00F23FCE" w:rsidRPr="00F23FCE" w:rsidRDefault="00F23FCE" w:rsidP="00F23FCE">
      <w:pPr>
        <w:spacing w:after="240"/>
        <w:rPr>
          <w:lang w:val="es-ES" w:eastAsia="en-US"/>
        </w:rPr>
      </w:pPr>
    </w:p>
    <w:p w:rsidR="00F23FCE" w:rsidRPr="00F23FCE" w:rsidRDefault="00F23FCE" w:rsidP="00F23FCE">
      <w:pPr>
        <w:jc w:val="both"/>
        <w:rPr>
          <w:lang w:val="es-ES" w:eastAsia="en-US"/>
        </w:rPr>
      </w:pPr>
      <w:r w:rsidRPr="00F23FCE">
        <w:rPr>
          <w:rFonts w:ascii="Arial" w:hAnsi="Arial" w:cs="Arial"/>
          <w:b/>
          <w:bCs/>
          <w:color w:val="000000"/>
          <w:lang w:val="es-ES" w:eastAsia="en-US"/>
        </w:rPr>
        <w:t>Y CONSIDERANDO:</w:t>
      </w:r>
      <w:r w:rsidRPr="00F23FCE">
        <w:rPr>
          <w:rFonts w:ascii="Arial" w:hAnsi="Arial" w:cs="Arial"/>
          <w:color w:val="000000"/>
          <w:lang w:val="es-ES" w:eastAsia="en-US"/>
        </w:rPr>
        <w:t>    </w:t>
      </w:r>
    </w:p>
    <w:p w:rsidR="00F23FCE" w:rsidRPr="00F23FCE" w:rsidRDefault="00F23FCE" w:rsidP="00F23FCE">
      <w:pPr>
        <w:jc w:val="both"/>
        <w:rPr>
          <w:lang w:val="es-ES" w:eastAsia="en-US"/>
        </w:rPr>
      </w:pPr>
      <w:r w:rsidRPr="00F23FCE">
        <w:rPr>
          <w:rFonts w:ascii="Arial" w:hAnsi="Arial" w:cs="Arial"/>
          <w:color w:val="000000"/>
          <w:lang w:val="es-ES" w:eastAsia="en-US"/>
        </w:rPr>
        <w:t xml:space="preserve">                                  Que al día de la fecha el comercio solicitante ha sido oportunamente inspeccionado por lo </w:t>
      </w:r>
      <w:proofErr w:type="gramStart"/>
      <w:r w:rsidRPr="00F23FCE">
        <w:rPr>
          <w:rFonts w:ascii="Arial" w:hAnsi="Arial" w:cs="Arial"/>
          <w:color w:val="000000"/>
          <w:lang w:val="es-ES" w:eastAsia="en-US"/>
        </w:rPr>
        <w:t>que</w:t>
      </w:r>
      <w:proofErr w:type="gramEnd"/>
      <w:r w:rsidRPr="00F23FCE">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F23FCE" w:rsidRPr="00F23FCE" w:rsidRDefault="00F23FCE" w:rsidP="00F23FCE">
      <w:pPr>
        <w:jc w:val="both"/>
        <w:rPr>
          <w:lang w:val="es-ES" w:eastAsia="en-US"/>
        </w:rPr>
      </w:pPr>
      <w:r w:rsidRPr="00F23FCE">
        <w:rPr>
          <w:rFonts w:ascii="Arial" w:hAnsi="Arial" w:cs="Arial"/>
          <w:color w:val="000000"/>
          <w:lang w:val="es-ES" w:eastAsia="en-US"/>
        </w:rPr>
        <w:t xml:space="preserve">                                  Que no hay inconveniente alguno en otorgar </w:t>
      </w:r>
      <w:proofErr w:type="gramStart"/>
      <w:r w:rsidRPr="00F23FCE">
        <w:rPr>
          <w:rFonts w:ascii="Arial" w:hAnsi="Arial" w:cs="Arial"/>
          <w:color w:val="000000"/>
          <w:lang w:val="es-ES" w:eastAsia="en-US"/>
        </w:rPr>
        <w:t>la alta</w:t>
      </w:r>
      <w:proofErr w:type="gramEnd"/>
      <w:r w:rsidRPr="00F23FCE">
        <w:rPr>
          <w:rFonts w:ascii="Arial" w:hAnsi="Arial" w:cs="Arial"/>
          <w:color w:val="000000"/>
          <w:lang w:val="es-ES" w:eastAsia="en-US"/>
        </w:rPr>
        <w:t xml:space="preserve"> al comercio </w:t>
      </w:r>
      <w:proofErr w:type="spellStart"/>
      <w:r w:rsidRPr="00F23FCE">
        <w:rPr>
          <w:rFonts w:ascii="Arial" w:hAnsi="Arial" w:cs="Arial"/>
          <w:color w:val="000000"/>
          <w:lang w:val="es-ES" w:eastAsia="en-US"/>
        </w:rPr>
        <w:t>de el</w:t>
      </w:r>
      <w:proofErr w:type="spellEnd"/>
      <w:r w:rsidRPr="00F23FCE">
        <w:rPr>
          <w:rFonts w:ascii="Arial" w:hAnsi="Arial" w:cs="Arial"/>
          <w:color w:val="000000"/>
          <w:lang w:val="es-ES" w:eastAsia="en-US"/>
        </w:rPr>
        <w:t xml:space="preserve"> Sr. </w:t>
      </w:r>
      <w:proofErr w:type="spellStart"/>
      <w:r w:rsidRPr="00F23FCE">
        <w:rPr>
          <w:rFonts w:ascii="Arial" w:hAnsi="Arial" w:cs="Arial"/>
          <w:color w:val="000000"/>
          <w:lang w:val="es-ES" w:eastAsia="en-US"/>
        </w:rPr>
        <w:t>Magnano</w:t>
      </w:r>
      <w:proofErr w:type="spellEnd"/>
      <w:r w:rsidRPr="00F23FCE">
        <w:rPr>
          <w:rFonts w:ascii="Arial" w:hAnsi="Arial" w:cs="Arial"/>
          <w:color w:val="000000"/>
          <w:lang w:val="es-ES" w:eastAsia="en-US"/>
        </w:rPr>
        <w:t xml:space="preserve"> </w:t>
      </w:r>
      <w:proofErr w:type="spellStart"/>
      <w:r w:rsidRPr="00F23FCE">
        <w:rPr>
          <w:rFonts w:ascii="Arial" w:hAnsi="Arial" w:cs="Arial"/>
          <w:color w:val="000000"/>
          <w:lang w:val="es-ES" w:eastAsia="en-US"/>
        </w:rPr>
        <w:t>Marinelli</w:t>
      </w:r>
      <w:proofErr w:type="spellEnd"/>
      <w:r w:rsidRPr="00F23FCE">
        <w:rPr>
          <w:rFonts w:ascii="Arial" w:hAnsi="Arial" w:cs="Arial"/>
          <w:color w:val="000000"/>
          <w:lang w:val="es-ES" w:eastAsia="en-US"/>
        </w:rPr>
        <w:t xml:space="preserve"> Bruno, ya que el mismo cumple todos los requisitos solicitados por la normativa vigente.</w:t>
      </w:r>
    </w:p>
    <w:p w:rsidR="00F23FCE" w:rsidRPr="00F23FCE" w:rsidRDefault="00F23FCE" w:rsidP="00F23FCE">
      <w:pPr>
        <w:rPr>
          <w:lang w:val="es-ES" w:eastAsia="en-US"/>
        </w:rPr>
      </w:pPr>
    </w:p>
    <w:p w:rsidR="00F23FCE" w:rsidRPr="00F23FCE" w:rsidRDefault="00F23FCE" w:rsidP="00F23FCE">
      <w:pPr>
        <w:jc w:val="both"/>
        <w:rPr>
          <w:lang w:val="es-ES" w:eastAsia="en-US"/>
        </w:rPr>
      </w:pPr>
      <w:r w:rsidRPr="00F23FCE">
        <w:rPr>
          <w:rFonts w:ascii="Arial" w:hAnsi="Arial" w:cs="Arial"/>
          <w:color w:val="000000"/>
          <w:lang w:val="es-ES" w:eastAsia="en-US"/>
        </w:rPr>
        <w:t>                                   Por ello:</w:t>
      </w:r>
    </w:p>
    <w:p w:rsidR="00F23FCE" w:rsidRPr="00F23FCE" w:rsidRDefault="00F23FCE" w:rsidP="00F23FCE">
      <w:pPr>
        <w:jc w:val="both"/>
        <w:rPr>
          <w:lang w:val="es-ES" w:eastAsia="en-US"/>
        </w:rPr>
      </w:pPr>
      <w:r w:rsidRPr="00F23FCE">
        <w:rPr>
          <w:rFonts w:ascii="Arial" w:hAnsi="Arial" w:cs="Arial"/>
          <w:color w:val="000000"/>
          <w:lang w:val="es-ES" w:eastAsia="en-US"/>
        </w:rPr>
        <w:t>                                                          </w:t>
      </w:r>
      <w:r w:rsidRPr="00F23FCE">
        <w:rPr>
          <w:rFonts w:ascii="Arial" w:hAnsi="Arial" w:cs="Arial"/>
          <w:b/>
          <w:bCs/>
          <w:color w:val="000000"/>
          <w:lang w:val="es-ES" w:eastAsia="en-US"/>
        </w:rPr>
        <w:t>EL SECRETARIO DE HACIENDA </w:t>
      </w:r>
    </w:p>
    <w:p w:rsidR="00F23FCE" w:rsidRPr="00F23FCE" w:rsidRDefault="00F23FCE" w:rsidP="00F23FCE">
      <w:pPr>
        <w:jc w:val="center"/>
        <w:rPr>
          <w:lang w:val="es-ES" w:eastAsia="en-US"/>
        </w:rPr>
      </w:pPr>
      <w:r w:rsidRPr="00F23FCE">
        <w:rPr>
          <w:rFonts w:ascii="Arial" w:hAnsi="Arial" w:cs="Arial"/>
          <w:b/>
          <w:bCs/>
          <w:color w:val="000000"/>
          <w:lang w:val="es-ES" w:eastAsia="en-US"/>
        </w:rPr>
        <w:t>       RESUELVE:</w:t>
      </w:r>
    </w:p>
    <w:p w:rsidR="00F23FCE" w:rsidRPr="00F23FCE" w:rsidRDefault="00F23FCE" w:rsidP="00F23FCE">
      <w:pPr>
        <w:rPr>
          <w:lang w:val="es-ES" w:eastAsia="en-US"/>
        </w:rPr>
      </w:pPr>
    </w:p>
    <w:p w:rsidR="00F23FCE" w:rsidRPr="00F23FCE" w:rsidRDefault="00F23FCE" w:rsidP="00F23FCE">
      <w:pPr>
        <w:jc w:val="both"/>
        <w:rPr>
          <w:lang w:val="es-ES" w:eastAsia="en-US"/>
        </w:rPr>
      </w:pPr>
      <w:r w:rsidRPr="00F23FCE">
        <w:rPr>
          <w:rFonts w:ascii="Arial" w:hAnsi="Arial" w:cs="Arial"/>
          <w:b/>
          <w:bCs/>
          <w:color w:val="000000"/>
          <w:lang w:val="es-ES" w:eastAsia="en-US"/>
        </w:rPr>
        <w:t>Artículo 1º.-</w:t>
      </w:r>
      <w:r w:rsidRPr="00F23FCE">
        <w:rPr>
          <w:rFonts w:ascii="Arial" w:hAnsi="Arial" w:cs="Arial"/>
          <w:color w:val="000000"/>
          <w:lang w:val="es-ES" w:eastAsia="en-US"/>
        </w:rPr>
        <w:t xml:space="preserve"> Dese </w:t>
      </w:r>
      <w:proofErr w:type="gramStart"/>
      <w:r w:rsidRPr="00F23FCE">
        <w:rPr>
          <w:rFonts w:ascii="Arial" w:hAnsi="Arial" w:cs="Arial"/>
          <w:color w:val="000000"/>
          <w:lang w:val="es-ES" w:eastAsia="en-US"/>
        </w:rPr>
        <w:t xml:space="preserve">de </w:t>
      </w:r>
      <w:r w:rsidRPr="00F23FCE">
        <w:rPr>
          <w:rFonts w:ascii="Arial" w:hAnsi="Arial" w:cs="Arial"/>
          <w:b/>
          <w:bCs/>
          <w:color w:val="000000"/>
          <w:lang w:val="es-ES" w:eastAsia="en-US"/>
        </w:rPr>
        <w:t> “</w:t>
      </w:r>
      <w:proofErr w:type="gramEnd"/>
      <w:r w:rsidRPr="00F23FCE">
        <w:rPr>
          <w:rFonts w:ascii="Arial" w:hAnsi="Arial" w:cs="Arial"/>
          <w:b/>
          <w:bCs/>
          <w:color w:val="000000"/>
          <w:lang w:val="es-ES" w:eastAsia="en-US"/>
        </w:rPr>
        <w:t>ALTA”</w:t>
      </w:r>
      <w:r w:rsidRPr="00F23FCE">
        <w:rPr>
          <w:rFonts w:ascii="Arial" w:hAnsi="Arial" w:cs="Arial"/>
          <w:color w:val="000000"/>
          <w:lang w:val="es-ES" w:eastAsia="en-US"/>
        </w:rPr>
        <w:t xml:space="preserve"> al comercio de nombre fantasía “</w:t>
      </w:r>
      <w:r w:rsidRPr="00F23FCE">
        <w:rPr>
          <w:rFonts w:ascii="Arial" w:hAnsi="Arial" w:cs="Arial"/>
          <w:b/>
          <w:bCs/>
          <w:color w:val="000000"/>
          <w:lang w:val="es-ES" w:eastAsia="en-US"/>
        </w:rPr>
        <w:t>UP AND DANCE</w:t>
      </w:r>
      <w:r w:rsidRPr="00F23FCE">
        <w:rPr>
          <w:rFonts w:ascii="Arial" w:hAnsi="Arial" w:cs="Arial"/>
          <w:color w:val="000000"/>
          <w:lang w:val="es-ES" w:eastAsia="en-US"/>
        </w:rPr>
        <w:t xml:space="preserve">” con código de actividad </w:t>
      </w:r>
      <w:r w:rsidRPr="00F23FCE">
        <w:rPr>
          <w:rFonts w:ascii="Arial" w:hAnsi="Arial" w:cs="Arial"/>
          <w:b/>
          <w:bCs/>
          <w:color w:val="000000"/>
          <w:lang w:val="es-ES" w:eastAsia="en-US"/>
        </w:rPr>
        <w:t>931050 – Servicios de acondicionamiento Físico</w:t>
      </w:r>
      <w:r w:rsidRPr="00F23FCE">
        <w:rPr>
          <w:rFonts w:ascii="Arial" w:hAnsi="Arial" w:cs="Arial"/>
          <w:color w:val="000000"/>
          <w:lang w:val="es-ES" w:eastAsia="en-US"/>
        </w:rPr>
        <w:t xml:space="preserve"> - , cuyo titular es el  </w:t>
      </w:r>
      <w:r w:rsidRPr="00F23FCE">
        <w:rPr>
          <w:rFonts w:ascii="Arial" w:hAnsi="Arial" w:cs="Arial"/>
          <w:b/>
          <w:bCs/>
          <w:color w:val="000000"/>
          <w:lang w:val="es-ES" w:eastAsia="en-US"/>
        </w:rPr>
        <w:t xml:space="preserve">Sr. </w:t>
      </w:r>
      <w:proofErr w:type="spellStart"/>
      <w:r w:rsidRPr="00F23FCE">
        <w:rPr>
          <w:rFonts w:ascii="Arial" w:hAnsi="Arial" w:cs="Arial"/>
          <w:b/>
          <w:bCs/>
          <w:color w:val="000000"/>
          <w:lang w:val="es-ES" w:eastAsia="en-US"/>
        </w:rPr>
        <w:t>Magnano</w:t>
      </w:r>
      <w:proofErr w:type="spellEnd"/>
      <w:r w:rsidRPr="00F23FCE">
        <w:rPr>
          <w:rFonts w:ascii="Arial" w:hAnsi="Arial" w:cs="Arial"/>
          <w:b/>
          <w:bCs/>
          <w:color w:val="000000"/>
          <w:lang w:val="es-ES" w:eastAsia="en-US"/>
        </w:rPr>
        <w:t xml:space="preserve"> </w:t>
      </w:r>
      <w:proofErr w:type="spellStart"/>
      <w:r w:rsidRPr="00F23FCE">
        <w:rPr>
          <w:rFonts w:ascii="Arial" w:hAnsi="Arial" w:cs="Arial"/>
          <w:b/>
          <w:bCs/>
          <w:color w:val="000000"/>
          <w:lang w:val="es-ES" w:eastAsia="en-US"/>
        </w:rPr>
        <w:t>Marinelli</w:t>
      </w:r>
      <w:proofErr w:type="spellEnd"/>
      <w:r w:rsidRPr="00F23FCE">
        <w:rPr>
          <w:rFonts w:ascii="Arial" w:hAnsi="Arial" w:cs="Arial"/>
          <w:b/>
          <w:bCs/>
          <w:color w:val="000000"/>
          <w:lang w:val="es-ES" w:eastAsia="en-US"/>
        </w:rPr>
        <w:t xml:space="preserve"> Bruno, CUIT 20-33832697-2</w:t>
      </w:r>
      <w:r w:rsidRPr="00F23FCE">
        <w:rPr>
          <w:rFonts w:ascii="Arial" w:hAnsi="Arial" w:cs="Arial"/>
          <w:color w:val="000000"/>
          <w:lang w:val="es-ES" w:eastAsia="en-US"/>
        </w:rPr>
        <w:t xml:space="preserve">, con domicilio comercial en Cornelio </w:t>
      </w:r>
      <w:proofErr w:type="spellStart"/>
      <w:r w:rsidRPr="00F23FCE">
        <w:rPr>
          <w:rFonts w:ascii="Arial" w:hAnsi="Arial" w:cs="Arial"/>
          <w:color w:val="000000"/>
          <w:lang w:val="es-ES" w:eastAsia="en-US"/>
        </w:rPr>
        <w:t>Longoni</w:t>
      </w:r>
      <w:proofErr w:type="spellEnd"/>
      <w:r w:rsidRPr="00F23FCE">
        <w:rPr>
          <w:rFonts w:ascii="Arial" w:hAnsi="Arial" w:cs="Arial"/>
          <w:color w:val="000000"/>
          <w:lang w:val="es-ES" w:eastAsia="en-US"/>
        </w:rPr>
        <w:t xml:space="preserve"> N°418, de la Localidad de Monte Cristo, identificado bajo </w:t>
      </w:r>
      <w:r w:rsidRPr="00F23FCE">
        <w:rPr>
          <w:rFonts w:ascii="Arial" w:hAnsi="Arial" w:cs="Arial"/>
          <w:b/>
          <w:bCs/>
          <w:color w:val="000000"/>
          <w:lang w:val="es-ES" w:eastAsia="en-US"/>
        </w:rPr>
        <w:t>Número de Inscripción y/o Habilitación Municipal N° 95105</w:t>
      </w:r>
      <w:r w:rsidRPr="00F23FCE">
        <w:rPr>
          <w:rFonts w:ascii="Arial" w:hAnsi="Arial" w:cs="Arial"/>
          <w:color w:val="000000"/>
          <w:lang w:val="es-ES" w:eastAsia="en-US"/>
        </w:rPr>
        <w:t xml:space="preserve">, retroactivo a la fecha </w:t>
      </w:r>
      <w:r w:rsidRPr="00F23FCE">
        <w:rPr>
          <w:rFonts w:ascii="Arial" w:hAnsi="Arial" w:cs="Arial"/>
          <w:b/>
          <w:bCs/>
          <w:color w:val="000000"/>
          <w:lang w:val="es-ES" w:eastAsia="en-US"/>
        </w:rPr>
        <w:t>veintisiete de Enero de dos mil veintiuno (27/01/2021).</w:t>
      </w:r>
    </w:p>
    <w:p w:rsidR="00F23FCE" w:rsidRPr="00F23FCE" w:rsidRDefault="00F23FCE" w:rsidP="00F23FCE">
      <w:pPr>
        <w:rPr>
          <w:lang w:val="es-ES" w:eastAsia="en-US"/>
        </w:rPr>
      </w:pPr>
    </w:p>
    <w:p w:rsidR="00F23FCE" w:rsidRDefault="00F23FCE" w:rsidP="00F23FCE">
      <w:pPr>
        <w:jc w:val="both"/>
        <w:rPr>
          <w:rFonts w:ascii="Arial" w:hAnsi="Arial" w:cs="Arial"/>
          <w:color w:val="000000"/>
          <w:lang w:val="es-ES" w:eastAsia="en-US"/>
        </w:rPr>
      </w:pPr>
      <w:r w:rsidRPr="00F23FCE">
        <w:rPr>
          <w:rFonts w:ascii="Arial" w:hAnsi="Arial" w:cs="Arial"/>
          <w:b/>
          <w:bCs/>
          <w:color w:val="000000"/>
          <w:lang w:val="es-ES" w:eastAsia="en-US"/>
        </w:rPr>
        <w:t>Artículo 2º.-</w:t>
      </w:r>
      <w:r w:rsidRPr="00F23FCE">
        <w:rPr>
          <w:rFonts w:ascii="Arial" w:hAnsi="Arial" w:cs="Arial"/>
          <w:color w:val="000000"/>
          <w:lang w:val="es-ES" w:eastAsia="en-US"/>
        </w:rPr>
        <w:t xml:space="preserve"> Comuníquese, publíquese, dese al R.M. y </w:t>
      </w:r>
      <w:proofErr w:type="gramStart"/>
      <w:r w:rsidRPr="00F23FCE">
        <w:rPr>
          <w:rFonts w:ascii="Arial" w:hAnsi="Arial" w:cs="Arial"/>
          <w:color w:val="000000"/>
          <w:lang w:val="es-ES" w:eastAsia="en-US"/>
        </w:rPr>
        <w:t>archívese.-</w:t>
      </w:r>
      <w:proofErr w:type="gramEnd"/>
    </w:p>
    <w:p w:rsidR="00F23FCE" w:rsidRDefault="00F23FCE" w:rsidP="00F23FCE">
      <w:pPr>
        <w:jc w:val="both"/>
        <w:rPr>
          <w:rFonts w:ascii="Arial" w:hAnsi="Arial" w:cs="Arial"/>
          <w:color w:val="000000"/>
          <w:lang w:val="es-ES" w:eastAsia="en-US"/>
        </w:rPr>
      </w:pPr>
    </w:p>
    <w:p w:rsidR="00F23FCE" w:rsidRDefault="00F23FCE" w:rsidP="00F23FCE">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F23FCE" w:rsidRDefault="00F23FCE" w:rsidP="00F23FCE">
      <w:pPr>
        <w:rPr>
          <w:rFonts w:ascii="Arial" w:hAnsi="Arial" w:cs="Arial"/>
          <w:b/>
          <w:color w:val="279E94"/>
          <w:lang w:val="es-ES"/>
        </w:rPr>
      </w:pPr>
    </w:p>
    <w:p w:rsidR="00B237E2" w:rsidRPr="00247104" w:rsidRDefault="00B237E2" w:rsidP="00B237E2">
      <w:pPr>
        <w:pStyle w:val="Ttulo2"/>
        <w:rPr>
          <w:rFonts w:ascii="Arial" w:hAnsi="Arial" w:cs="Arial"/>
          <w:b/>
          <w:color w:val="279E94"/>
          <w:szCs w:val="24"/>
          <w:lang w:val="es-ES_tradnl"/>
        </w:rPr>
      </w:pPr>
      <w:bookmarkStart w:id="11" w:name="_Toc106783078"/>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009</w:t>
      </w:r>
      <w:r w:rsidR="00DD50DD">
        <w:rPr>
          <w:rFonts w:ascii="Arial" w:hAnsi="Arial" w:cs="Arial"/>
          <w:b/>
          <w:color w:val="279E94"/>
          <w:szCs w:val="24"/>
          <w:lang w:val="es-ES_tradnl"/>
        </w:rPr>
        <w:t xml:space="preserve"> </w:t>
      </w:r>
      <w:r>
        <w:rPr>
          <w:rFonts w:ascii="Arial" w:hAnsi="Arial" w:cs="Arial"/>
          <w:b/>
          <w:color w:val="279E94"/>
          <w:szCs w:val="24"/>
          <w:lang w:val="es-ES_tradnl"/>
        </w:rPr>
        <w:t>/ 2021</w:t>
      </w:r>
      <w:bookmarkEnd w:id="11"/>
    </w:p>
    <w:p w:rsidR="00B237E2" w:rsidRDefault="00B237E2" w:rsidP="00B237E2">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11</w:t>
      </w:r>
      <w:r w:rsidRPr="00122C8A">
        <w:rPr>
          <w:rFonts w:ascii="Arial" w:hAnsi="Arial" w:cs="Arial"/>
          <w:lang w:val="es-MX"/>
        </w:rPr>
        <w:t xml:space="preserve"> de </w:t>
      </w:r>
      <w:proofErr w:type="gramStart"/>
      <w:r>
        <w:rPr>
          <w:rFonts w:ascii="Arial" w:hAnsi="Arial" w:cs="Arial"/>
          <w:lang w:val="es-MX"/>
        </w:rPr>
        <w:t>Febrero</w:t>
      </w:r>
      <w:proofErr w:type="gramEnd"/>
      <w:r w:rsidRPr="00122C8A">
        <w:rPr>
          <w:rFonts w:ascii="Arial" w:hAnsi="Arial" w:cs="Arial"/>
          <w:lang w:val="es-MX"/>
        </w:rPr>
        <w:t xml:space="preserve"> de 202</w:t>
      </w:r>
      <w:r>
        <w:rPr>
          <w:rFonts w:ascii="Arial" w:hAnsi="Arial" w:cs="Arial"/>
          <w:lang w:val="es-MX"/>
        </w:rPr>
        <w:t>1</w:t>
      </w:r>
      <w:r w:rsidRPr="00122C8A">
        <w:rPr>
          <w:rFonts w:ascii="Arial" w:hAnsi="Arial" w:cs="Arial"/>
          <w:lang w:val="es-MX"/>
        </w:rPr>
        <w:t>.-</w:t>
      </w:r>
    </w:p>
    <w:p w:rsidR="00B237E2" w:rsidRDefault="00B237E2" w:rsidP="00B237E2">
      <w:pPr>
        <w:jc w:val="right"/>
        <w:rPr>
          <w:rFonts w:ascii="Arial" w:hAnsi="Arial" w:cs="Arial"/>
          <w:lang w:val="es-MX"/>
        </w:rPr>
      </w:pPr>
      <w:r>
        <w:rPr>
          <w:rFonts w:ascii="Arial" w:hAnsi="Arial" w:cs="Arial"/>
          <w:lang w:val="es-MX"/>
        </w:rPr>
        <w:t xml:space="preserve">Publicada: 15 de </w:t>
      </w:r>
      <w:proofErr w:type="gramStart"/>
      <w:r>
        <w:rPr>
          <w:rFonts w:ascii="Arial" w:hAnsi="Arial" w:cs="Arial"/>
          <w:lang w:val="es-MX"/>
        </w:rPr>
        <w:t>Febrero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B237E2" w:rsidRDefault="00B237E2" w:rsidP="00B237E2">
      <w:pPr>
        <w:jc w:val="right"/>
        <w:rPr>
          <w:rFonts w:ascii="Arial" w:hAnsi="Arial" w:cs="Arial"/>
          <w:lang w:val="es-MX"/>
        </w:rPr>
      </w:pPr>
    </w:p>
    <w:p w:rsidR="00B237E2" w:rsidRPr="00B237E2" w:rsidRDefault="00B237E2" w:rsidP="00B237E2">
      <w:pPr>
        <w:jc w:val="both"/>
        <w:rPr>
          <w:lang w:val="es-ES" w:eastAsia="en-US"/>
        </w:rPr>
      </w:pPr>
      <w:r w:rsidRPr="00B237E2">
        <w:rPr>
          <w:rFonts w:ascii="Arial" w:hAnsi="Arial" w:cs="Arial"/>
          <w:b/>
          <w:bCs/>
          <w:color w:val="000000"/>
          <w:lang w:val="es-ES" w:eastAsia="en-US"/>
        </w:rPr>
        <w:t>VISTO:</w:t>
      </w:r>
      <w:r w:rsidRPr="00B237E2">
        <w:rPr>
          <w:rFonts w:ascii="Arial" w:hAnsi="Arial" w:cs="Arial"/>
          <w:color w:val="000000"/>
          <w:lang w:val="es-ES" w:eastAsia="en-US"/>
        </w:rPr>
        <w:t> </w:t>
      </w:r>
    </w:p>
    <w:p w:rsidR="00B237E2" w:rsidRPr="00B237E2" w:rsidRDefault="00B237E2" w:rsidP="00B237E2">
      <w:pPr>
        <w:jc w:val="both"/>
        <w:rPr>
          <w:lang w:val="es-ES" w:eastAsia="en-US"/>
        </w:rPr>
      </w:pPr>
      <w:r w:rsidRPr="00B237E2">
        <w:rPr>
          <w:rFonts w:ascii="Arial" w:hAnsi="Arial" w:cs="Arial"/>
          <w:color w:val="000000"/>
          <w:lang w:val="es-ES" w:eastAsia="en-US"/>
        </w:rPr>
        <w:t xml:space="preserve">              La solicitud presentada en carácter de Declaración Jurada, por parte del </w:t>
      </w:r>
      <w:r w:rsidRPr="00B237E2">
        <w:rPr>
          <w:rFonts w:ascii="Arial" w:hAnsi="Arial" w:cs="Arial"/>
          <w:b/>
          <w:bCs/>
          <w:color w:val="000000"/>
          <w:lang w:val="es-ES" w:eastAsia="en-US"/>
        </w:rPr>
        <w:t xml:space="preserve">Sr. Moya Federico Hugo DNI. 25.754.364, </w:t>
      </w:r>
      <w:r w:rsidRPr="00B237E2">
        <w:rPr>
          <w:rFonts w:ascii="Arial" w:hAnsi="Arial" w:cs="Arial"/>
          <w:color w:val="000000"/>
          <w:lang w:val="es-ES" w:eastAsia="en-US"/>
        </w:rPr>
        <w:t>a través del Formulario F.101</w:t>
      </w:r>
      <w:r w:rsidRPr="00B237E2">
        <w:rPr>
          <w:rFonts w:ascii="Arial" w:hAnsi="Arial" w:cs="Arial"/>
          <w:b/>
          <w:bCs/>
          <w:color w:val="000000"/>
          <w:lang w:val="es-ES" w:eastAsia="en-US"/>
        </w:rPr>
        <w:t xml:space="preserve"> </w:t>
      </w:r>
      <w:r w:rsidRPr="00B237E2">
        <w:rPr>
          <w:rFonts w:ascii="Arial" w:hAnsi="Arial" w:cs="Arial"/>
          <w:color w:val="000000"/>
          <w:lang w:val="es-ES" w:eastAsia="en-US"/>
        </w:rPr>
        <w:t xml:space="preserve">solicitando para su comercio la </w:t>
      </w:r>
      <w:proofErr w:type="gramStart"/>
      <w:r w:rsidRPr="00B237E2">
        <w:rPr>
          <w:rFonts w:ascii="Arial" w:hAnsi="Arial" w:cs="Arial"/>
          <w:color w:val="000000"/>
          <w:lang w:val="es-ES" w:eastAsia="en-US"/>
        </w:rPr>
        <w:t xml:space="preserve">correspondiente </w:t>
      </w:r>
      <w:r w:rsidRPr="00B237E2">
        <w:rPr>
          <w:rFonts w:ascii="Arial" w:hAnsi="Arial" w:cs="Arial"/>
          <w:b/>
          <w:bCs/>
          <w:color w:val="000000"/>
          <w:lang w:val="es-ES" w:eastAsia="en-US"/>
        </w:rPr>
        <w:t> ALTA</w:t>
      </w:r>
      <w:proofErr w:type="gramEnd"/>
      <w:r w:rsidRPr="00B237E2">
        <w:rPr>
          <w:rFonts w:ascii="Arial" w:hAnsi="Arial" w:cs="Arial"/>
          <w:b/>
          <w:bCs/>
          <w:color w:val="000000"/>
          <w:lang w:val="es-ES" w:eastAsia="en-US"/>
        </w:rPr>
        <w:t xml:space="preserve"> </w:t>
      </w:r>
      <w:r w:rsidRPr="00B237E2">
        <w:rPr>
          <w:rFonts w:ascii="Arial" w:hAnsi="Arial" w:cs="Arial"/>
          <w:color w:val="000000"/>
          <w:lang w:val="es-ES" w:eastAsia="en-US"/>
        </w:rPr>
        <w:t xml:space="preserve">de Inscripción en la Contribución que incide sobre la actividad comercial, el cual está identificado con el </w:t>
      </w:r>
      <w:r w:rsidRPr="00B237E2">
        <w:rPr>
          <w:rFonts w:ascii="Arial" w:hAnsi="Arial" w:cs="Arial"/>
          <w:b/>
          <w:bCs/>
          <w:color w:val="000000"/>
          <w:lang w:val="es-ES" w:eastAsia="en-US"/>
        </w:rPr>
        <w:t>Nº de Inscripción</w:t>
      </w:r>
      <w:r w:rsidRPr="00B237E2">
        <w:rPr>
          <w:rFonts w:ascii="Arial" w:hAnsi="Arial" w:cs="Arial"/>
          <w:color w:val="000000"/>
          <w:lang w:val="es-ES" w:eastAsia="en-US"/>
        </w:rPr>
        <w:t xml:space="preserve">  </w:t>
      </w:r>
      <w:r w:rsidRPr="00B237E2">
        <w:rPr>
          <w:rFonts w:ascii="Arial" w:hAnsi="Arial" w:cs="Arial"/>
          <w:b/>
          <w:bCs/>
          <w:color w:val="000000"/>
          <w:lang w:val="es-ES" w:eastAsia="en-US"/>
        </w:rPr>
        <w:t>95122.</w:t>
      </w:r>
    </w:p>
    <w:p w:rsidR="00B237E2" w:rsidRPr="00B237E2" w:rsidRDefault="00B237E2" w:rsidP="00B237E2">
      <w:pPr>
        <w:spacing w:after="240"/>
        <w:rPr>
          <w:lang w:val="es-ES" w:eastAsia="en-US"/>
        </w:rPr>
      </w:pPr>
    </w:p>
    <w:p w:rsidR="00B237E2" w:rsidRPr="00B237E2" w:rsidRDefault="00B237E2" w:rsidP="00B237E2">
      <w:pPr>
        <w:jc w:val="both"/>
        <w:rPr>
          <w:lang w:val="es-ES" w:eastAsia="en-US"/>
        </w:rPr>
      </w:pPr>
      <w:r w:rsidRPr="00B237E2">
        <w:rPr>
          <w:rFonts w:ascii="Arial" w:hAnsi="Arial" w:cs="Arial"/>
          <w:b/>
          <w:bCs/>
          <w:color w:val="000000"/>
          <w:lang w:val="es-ES" w:eastAsia="en-US"/>
        </w:rPr>
        <w:t>Y CONSIDERANDO:</w:t>
      </w:r>
      <w:r w:rsidRPr="00B237E2">
        <w:rPr>
          <w:rFonts w:ascii="Arial" w:hAnsi="Arial" w:cs="Arial"/>
          <w:color w:val="000000"/>
          <w:lang w:val="es-ES" w:eastAsia="en-US"/>
        </w:rPr>
        <w:t>    </w:t>
      </w:r>
    </w:p>
    <w:p w:rsidR="00B237E2" w:rsidRPr="00B237E2" w:rsidRDefault="00B237E2" w:rsidP="00B237E2">
      <w:pPr>
        <w:jc w:val="both"/>
        <w:rPr>
          <w:lang w:val="es-ES" w:eastAsia="en-US"/>
        </w:rPr>
      </w:pPr>
      <w:r w:rsidRPr="00B237E2">
        <w:rPr>
          <w:rFonts w:ascii="Arial" w:hAnsi="Arial" w:cs="Arial"/>
          <w:color w:val="000000"/>
          <w:lang w:val="es-ES" w:eastAsia="en-US"/>
        </w:rPr>
        <w:t xml:space="preserve">                                  Que al día de la fecha el comercio solicitante ha sido oportunamente inspeccionado por lo </w:t>
      </w:r>
      <w:proofErr w:type="gramStart"/>
      <w:r w:rsidRPr="00B237E2">
        <w:rPr>
          <w:rFonts w:ascii="Arial" w:hAnsi="Arial" w:cs="Arial"/>
          <w:color w:val="000000"/>
          <w:lang w:val="es-ES" w:eastAsia="en-US"/>
        </w:rPr>
        <w:t>que</w:t>
      </w:r>
      <w:proofErr w:type="gramEnd"/>
      <w:r w:rsidRPr="00B237E2">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B237E2" w:rsidRPr="00B237E2" w:rsidRDefault="00B237E2" w:rsidP="00B237E2">
      <w:pPr>
        <w:jc w:val="both"/>
        <w:rPr>
          <w:lang w:val="es-ES" w:eastAsia="en-US"/>
        </w:rPr>
      </w:pPr>
      <w:r w:rsidRPr="00B237E2">
        <w:rPr>
          <w:rFonts w:ascii="Arial" w:hAnsi="Arial" w:cs="Arial"/>
          <w:color w:val="000000"/>
          <w:lang w:val="es-ES" w:eastAsia="en-US"/>
        </w:rPr>
        <w:t xml:space="preserve">                                  Que no hay inconveniente alguno en otorgar </w:t>
      </w:r>
      <w:proofErr w:type="gramStart"/>
      <w:r w:rsidRPr="00B237E2">
        <w:rPr>
          <w:rFonts w:ascii="Arial" w:hAnsi="Arial" w:cs="Arial"/>
          <w:color w:val="000000"/>
          <w:lang w:val="es-ES" w:eastAsia="en-US"/>
        </w:rPr>
        <w:t>la alta</w:t>
      </w:r>
      <w:proofErr w:type="gramEnd"/>
      <w:r w:rsidRPr="00B237E2">
        <w:rPr>
          <w:rFonts w:ascii="Arial" w:hAnsi="Arial" w:cs="Arial"/>
          <w:color w:val="000000"/>
          <w:lang w:val="es-ES" w:eastAsia="en-US"/>
        </w:rPr>
        <w:t xml:space="preserve"> al comercio del Sr.  Moya Federico Hugo, ya que el mismo cumple todos los requisitos solicitados por la normativa vigente.</w:t>
      </w:r>
    </w:p>
    <w:p w:rsidR="00B237E2" w:rsidRPr="00B237E2" w:rsidRDefault="00B237E2" w:rsidP="00B237E2">
      <w:pPr>
        <w:rPr>
          <w:lang w:val="es-ES" w:eastAsia="en-US"/>
        </w:rPr>
      </w:pPr>
    </w:p>
    <w:p w:rsidR="00B237E2" w:rsidRPr="00B237E2" w:rsidRDefault="00B237E2" w:rsidP="00B237E2">
      <w:pPr>
        <w:jc w:val="both"/>
        <w:rPr>
          <w:lang w:val="es-ES" w:eastAsia="en-US"/>
        </w:rPr>
      </w:pPr>
      <w:r w:rsidRPr="00B237E2">
        <w:rPr>
          <w:rFonts w:ascii="Arial" w:hAnsi="Arial" w:cs="Arial"/>
          <w:color w:val="000000"/>
          <w:lang w:val="es-ES" w:eastAsia="en-US"/>
        </w:rPr>
        <w:t>                                   Por ello:</w:t>
      </w:r>
    </w:p>
    <w:p w:rsidR="00B237E2" w:rsidRPr="00B237E2" w:rsidRDefault="00B237E2" w:rsidP="00B237E2">
      <w:pPr>
        <w:jc w:val="both"/>
        <w:rPr>
          <w:lang w:val="es-ES" w:eastAsia="en-US"/>
        </w:rPr>
      </w:pPr>
      <w:r w:rsidRPr="00B237E2">
        <w:rPr>
          <w:rFonts w:ascii="Arial" w:hAnsi="Arial" w:cs="Arial"/>
          <w:color w:val="000000"/>
          <w:lang w:val="es-ES" w:eastAsia="en-US"/>
        </w:rPr>
        <w:t>                                                        </w:t>
      </w:r>
      <w:r w:rsidRPr="00B237E2">
        <w:rPr>
          <w:rFonts w:ascii="Arial" w:hAnsi="Arial" w:cs="Arial"/>
          <w:b/>
          <w:bCs/>
          <w:color w:val="000000"/>
          <w:lang w:val="es-ES" w:eastAsia="en-US"/>
        </w:rPr>
        <w:t>EL SECRETARIO DE HACIENDA </w:t>
      </w:r>
    </w:p>
    <w:p w:rsidR="00B237E2" w:rsidRPr="00B237E2" w:rsidRDefault="00B237E2" w:rsidP="00B237E2">
      <w:pPr>
        <w:jc w:val="center"/>
        <w:rPr>
          <w:lang w:val="es-ES" w:eastAsia="en-US"/>
        </w:rPr>
      </w:pPr>
      <w:r w:rsidRPr="00B237E2">
        <w:rPr>
          <w:rFonts w:ascii="Arial" w:hAnsi="Arial" w:cs="Arial"/>
          <w:b/>
          <w:bCs/>
          <w:color w:val="000000"/>
          <w:lang w:val="es-ES" w:eastAsia="en-US"/>
        </w:rPr>
        <w:t>       RESUELVE:</w:t>
      </w:r>
    </w:p>
    <w:p w:rsidR="00B237E2" w:rsidRPr="00B237E2" w:rsidRDefault="00B237E2" w:rsidP="00B237E2">
      <w:pPr>
        <w:rPr>
          <w:lang w:val="es-ES" w:eastAsia="en-US"/>
        </w:rPr>
      </w:pPr>
    </w:p>
    <w:p w:rsidR="00B237E2" w:rsidRPr="00B237E2" w:rsidRDefault="00B237E2" w:rsidP="00B237E2">
      <w:pPr>
        <w:jc w:val="both"/>
        <w:rPr>
          <w:lang w:val="es-ES" w:eastAsia="en-US"/>
        </w:rPr>
      </w:pPr>
      <w:r w:rsidRPr="00B237E2">
        <w:rPr>
          <w:rFonts w:ascii="Arial" w:hAnsi="Arial" w:cs="Arial"/>
          <w:b/>
          <w:bCs/>
          <w:color w:val="000000"/>
          <w:lang w:val="es-ES" w:eastAsia="en-US"/>
        </w:rPr>
        <w:t>Artículo 1º.-</w:t>
      </w:r>
      <w:r w:rsidRPr="00B237E2">
        <w:rPr>
          <w:rFonts w:ascii="Arial" w:hAnsi="Arial" w:cs="Arial"/>
          <w:color w:val="000000"/>
          <w:lang w:val="es-ES" w:eastAsia="en-US"/>
        </w:rPr>
        <w:t xml:space="preserve"> Dese </w:t>
      </w:r>
      <w:proofErr w:type="gramStart"/>
      <w:r w:rsidRPr="00B237E2">
        <w:rPr>
          <w:rFonts w:ascii="Arial" w:hAnsi="Arial" w:cs="Arial"/>
          <w:color w:val="000000"/>
          <w:lang w:val="es-ES" w:eastAsia="en-US"/>
        </w:rPr>
        <w:t xml:space="preserve">de </w:t>
      </w:r>
      <w:r w:rsidRPr="00B237E2">
        <w:rPr>
          <w:rFonts w:ascii="Arial" w:hAnsi="Arial" w:cs="Arial"/>
          <w:b/>
          <w:bCs/>
          <w:color w:val="000000"/>
          <w:lang w:val="es-ES" w:eastAsia="en-US"/>
        </w:rPr>
        <w:t> “</w:t>
      </w:r>
      <w:proofErr w:type="gramEnd"/>
      <w:r w:rsidRPr="00B237E2">
        <w:rPr>
          <w:rFonts w:ascii="Arial" w:hAnsi="Arial" w:cs="Arial"/>
          <w:b/>
          <w:bCs/>
          <w:color w:val="000000"/>
          <w:lang w:val="es-ES" w:eastAsia="en-US"/>
        </w:rPr>
        <w:t>ALTA”</w:t>
      </w:r>
      <w:r w:rsidRPr="00B237E2">
        <w:rPr>
          <w:rFonts w:ascii="Arial" w:hAnsi="Arial" w:cs="Arial"/>
          <w:color w:val="000000"/>
          <w:lang w:val="es-ES" w:eastAsia="en-US"/>
        </w:rPr>
        <w:t xml:space="preserve"> al comercio de nombre fantasía “</w:t>
      </w:r>
      <w:r w:rsidRPr="00B237E2">
        <w:rPr>
          <w:rFonts w:ascii="Arial" w:hAnsi="Arial" w:cs="Arial"/>
          <w:b/>
          <w:bCs/>
          <w:color w:val="000000"/>
          <w:lang w:val="es-ES" w:eastAsia="en-US"/>
        </w:rPr>
        <w:t>Entre Copas”</w:t>
      </w:r>
      <w:r w:rsidRPr="00B237E2">
        <w:rPr>
          <w:rFonts w:ascii="Arial" w:hAnsi="Arial" w:cs="Arial"/>
          <w:color w:val="000000"/>
          <w:lang w:val="es-ES" w:eastAsia="en-US"/>
        </w:rPr>
        <w:t xml:space="preserve"> con código de actividad </w:t>
      </w:r>
      <w:r w:rsidRPr="00B237E2">
        <w:rPr>
          <w:rFonts w:ascii="Arial" w:hAnsi="Arial" w:cs="Arial"/>
          <w:b/>
          <w:bCs/>
          <w:color w:val="000000"/>
          <w:lang w:val="es-ES" w:eastAsia="en-US"/>
        </w:rPr>
        <w:t xml:space="preserve">471192 – Venta al por menor de tabaco, cigarros y cigarrillos en kioscos, </w:t>
      </w:r>
      <w:proofErr w:type="spellStart"/>
      <w:r w:rsidRPr="00B237E2">
        <w:rPr>
          <w:rFonts w:ascii="Arial" w:hAnsi="Arial" w:cs="Arial"/>
          <w:b/>
          <w:bCs/>
          <w:color w:val="000000"/>
          <w:lang w:val="es-ES" w:eastAsia="en-US"/>
        </w:rPr>
        <w:t>polirrubros</w:t>
      </w:r>
      <w:proofErr w:type="spellEnd"/>
      <w:r w:rsidRPr="00B237E2">
        <w:rPr>
          <w:rFonts w:ascii="Arial" w:hAnsi="Arial" w:cs="Arial"/>
          <w:b/>
          <w:bCs/>
          <w:color w:val="000000"/>
          <w:lang w:val="es-ES" w:eastAsia="en-US"/>
        </w:rPr>
        <w:t xml:space="preserve"> y comercios no especializados, </w:t>
      </w:r>
      <w:proofErr w:type="spellStart"/>
      <w:r w:rsidRPr="00B237E2">
        <w:rPr>
          <w:rFonts w:ascii="Arial" w:hAnsi="Arial" w:cs="Arial"/>
          <w:b/>
          <w:bCs/>
          <w:color w:val="000000"/>
          <w:lang w:val="es-ES" w:eastAsia="en-US"/>
        </w:rPr>
        <w:t>n.c.p</w:t>
      </w:r>
      <w:proofErr w:type="spellEnd"/>
      <w:r w:rsidRPr="00B237E2">
        <w:rPr>
          <w:rFonts w:ascii="Arial" w:hAnsi="Arial" w:cs="Arial"/>
          <w:b/>
          <w:bCs/>
          <w:color w:val="000000"/>
          <w:lang w:val="es-ES" w:eastAsia="en-US"/>
        </w:rPr>
        <w:t>, 472200-Venta al por menor de bebidas en comercios especializados</w:t>
      </w:r>
      <w:r w:rsidRPr="00B237E2">
        <w:rPr>
          <w:rFonts w:ascii="Arial" w:hAnsi="Arial" w:cs="Arial"/>
          <w:color w:val="000000"/>
          <w:lang w:val="es-ES" w:eastAsia="en-US"/>
        </w:rPr>
        <w:t xml:space="preserve"> - , cuyo titular es el  </w:t>
      </w:r>
      <w:r w:rsidRPr="00B237E2">
        <w:rPr>
          <w:rFonts w:ascii="Arial" w:hAnsi="Arial" w:cs="Arial"/>
          <w:b/>
          <w:bCs/>
          <w:color w:val="000000"/>
          <w:lang w:val="es-ES" w:eastAsia="en-US"/>
        </w:rPr>
        <w:t>Sr.  Moya Federico Hugo, CUIT 20-25754364-2</w:t>
      </w:r>
      <w:r w:rsidRPr="00B237E2">
        <w:rPr>
          <w:rFonts w:ascii="Arial" w:hAnsi="Arial" w:cs="Arial"/>
          <w:color w:val="000000"/>
          <w:lang w:val="es-ES" w:eastAsia="en-US"/>
        </w:rPr>
        <w:t xml:space="preserve">, con domicilio comercial en Manuel Pizarro N°265, de la Localidad de Monte Cristo, identificado bajo </w:t>
      </w:r>
      <w:r w:rsidRPr="00B237E2">
        <w:rPr>
          <w:rFonts w:ascii="Arial" w:hAnsi="Arial" w:cs="Arial"/>
          <w:b/>
          <w:bCs/>
          <w:color w:val="000000"/>
          <w:lang w:val="es-ES" w:eastAsia="en-US"/>
        </w:rPr>
        <w:t>Número de Inscripción y/o Habilitación Municipal N° 95122</w:t>
      </w:r>
      <w:r w:rsidRPr="00B237E2">
        <w:rPr>
          <w:rFonts w:ascii="Arial" w:hAnsi="Arial" w:cs="Arial"/>
          <w:color w:val="000000"/>
          <w:lang w:val="es-ES" w:eastAsia="en-US"/>
        </w:rPr>
        <w:t xml:space="preserve">, retroactivo a la fecha </w:t>
      </w:r>
      <w:r w:rsidRPr="00B237E2">
        <w:rPr>
          <w:rFonts w:ascii="Arial" w:hAnsi="Arial" w:cs="Arial"/>
          <w:b/>
          <w:bCs/>
          <w:color w:val="000000"/>
          <w:lang w:val="es-ES" w:eastAsia="en-US"/>
        </w:rPr>
        <w:t xml:space="preserve">Once de Febrero de </w:t>
      </w:r>
      <w:proofErr w:type="gramStart"/>
      <w:r w:rsidRPr="00B237E2">
        <w:rPr>
          <w:rFonts w:ascii="Arial" w:hAnsi="Arial" w:cs="Arial"/>
          <w:b/>
          <w:bCs/>
          <w:color w:val="000000"/>
          <w:lang w:val="es-ES" w:eastAsia="en-US"/>
        </w:rPr>
        <w:t>dos mil veintiuno</w:t>
      </w:r>
      <w:proofErr w:type="gramEnd"/>
      <w:r w:rsidRPr="00B237E2">
        <w:rPr>
          <w:rFonts w:ascii="Arial" w:hAnsi="Arial" w:cs="Arial"/>
          <w:b/>
          <w:bCs/>
          <w:color w:val="000000"/>
          <w:lang w:val="es-ES" w:eastAsia="en-US"/>
        </w:rPr>
        <w:t xml:space="preserve"> (11/02/2021).</w:t>
      </w:r>
    </w:p>
    <w:p w:rsidR="00B237E2" w:rsidRPr="00B237E2" w:rsidRDefault="00B237E2" w:rsidP="00B237E2">
      <w:pPr>
        <w:rPr>
          <w:lang w:val="es-ES" w:eastAsia="en-US"/>
        </w:rPr>
      </w:pPr>
    </w:p>
    <w:p w:rsidR="00B237E2" w:rsidRPr="00B237E2" w:rsidRDefault="00B237E2" w:rsidP="00B237E2">
      <w:pPr>
        <w:jc w:val="both"/>
        <w:rPr>
          <w:lang w:val="es-ES" w:eastAsia="en-US"/>
        </w:rPr>
      </w:pPr>
      <w:r w:rsidRPr="00B237E2">
        <w:rPr>
          <w:rFonts w:ascii="Arial" w:hAnsi="Arial" w:cs="Arial"/>
          <w:b/>
          <w:bCs/>
          <w:color w:val="000000"/>
          <w:lang w:val="es-ES" w:eastAsia="en-US"/>
        </w:rPr>
        <w:t>Artículo 2º.-</w:t>
      </w:r>
      <w:r w:rsidRPr="00B237E2">
        <w:rPr>
          <w:rFonts w:ascii="Arial" w:hAnsi="Arial" w:cs="Arial"/>
          <w:color w:val="000000"/>
          <w:lang w:val="es-ES" w:eastAsia="en-US"/>
        </w:rPr>
        <w:t xml:space="preserve"> Comuníquese, publíquese, dese al R.M. y </w:t>
      </w:r>
      <w:proofErr w:type="gramStart"/>
      <w:r w:rsidRPr="00B237E2">
        <w:rPr>
          <w:rFonts w:ascii="Arial" w:hAnsi="Arial" w:cs="Arial"/>
          <w:color w:val="000000"/>
          <w:lang w:val="es-ES" w:eastAsia="en-US"/>
        </w:rPr>
        <w:t>archívese.-</w:t>
      </w:r>
      <w:proofErr w:type="gramEnd"/>
    </w:p>
    <w:p w:rsidR="00B237E2" w:rsidRPr="00B237E2" w:rsidRDefault="00B237E2" w:rsidP="00B237E2">
      <w:pPr>
        <w:jc w:val="both"/>
        <w:rPr>
          <w:rFonts w:ascii="Arial" w:hAnsi="Arial" w:cs="Arial"/>
          <w:lang w:val="es-ES"/>
        </w:rPr>
      </w:pPr>
    </w:p>
    <w:p w:rsidR="00B237E2" w:rsidRDefault="00B237E2" w:rsidP="00B237E2">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DD50DD" w:rsidRDefault="00DD50DD" w:rsidP="00B237E2">
      <w:pPr>
        <w:jc w:val="both"/>
        <w:rPr>
          <w:rFonts w:ascii="Arial" w:hAnsi="Arial" w:cs="Arial"/>
        </w:rPr>
      </w:pPr>
    </w:p>
    <w:p w:rsidR="00DD50DD" w:rsidRPr="00247104" w:rsidRDefault="00DD50DD" w:rsidP="00DD50DD">
      <w:pPr>
        <w:pStyle w:val="Ttulo2"/>
        <w:rPr>
          <w:rFonts w:ascii="Arial" w:hAnsi="Arial" w:cs="Arial"/>
          <w:b/>
          <w:color w:val="279E94"/>
          <w:szCs w:val="24"/>
          <w:lang w:val="es-ES_tradnl"/>
        </w:rPr>
      </w:pPr>
      <w:bookmarkStart w:id="12" w:name="_Toc106783079"/>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w:t>
      </w:r>
      <w:r>
        <w:rPr>
          <w:rFonts w:ascii="Arial" w:hAnsi="Arial" w:cs="Arial"/>
          <w:b/>
          <w:color w:val="279E94"/>
          <w:szCs w:val="24"/>
          <w:lang w:val="es-ES_tradnl"/>
        </w:rPr>
        <w:t xml:space="preserve">10 </w:t>
      </w:r>
      <w:r>
        <w:rPr>
          <w:rFonts w:ascii="Arial" w:hAnsi="Arial" w:cs="Arial"/>
          <w:b/>
          <w:color w:val="279E94"/>
          <w:szCs w:val="24"/>
          <w:lang w:val="es-ES_tradnl"/>
        </w:rPr>
        <w:t>/ 2021</w:t>
      </w:r>
      <w:bookmarkEnd w:id="12"/>
    </w:p>
    <w:p w:rsidR="00DD50DD" w:rsidRDefault="00DD50DD" w:rsidP="00DD50D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11</w:t>
      </w:r>
      <w:r w:rsidRPr="00122C8A">
        <w:rPr>
          <w:rFonts w:ascii="Arial" w:hAnsi="Arial" w:cs="Arial"/>
          <w:lang w:val="es-MX"/>
        </w:rPr>
        <w:t xml:space="preserve"> de </w:t>
      </w:r>
      <w:proofErr w:type="gramStart"/>
      <w:r>
        <w:rPr>
          <w:rFonts w:ascii="Arial" w:hAnsi="Arial" w:cs="Arial"/>
          <w:lang w:val="es-MX"/>
        </w:rPr>
        <w:t>Febrero</w:t>
      </w:r>
      <w:proofErr w:type="gramEnd"/>
      <w:r w:rsidRPr="00122C8A">
        <w:rPr>
          <w:rFonts w:ascii="Arial" w:hAnsi="Arial" w:cs="Arial"/>
          <w:lang w:val="es-MX"/>
        </w:rPr>
        <w:t xml:space="preserve"> de 202</w:t>
      </w:r>
      <w:r>
        <w:rPr>
          <w:rFonts w:ascii="Arial" w:hAnsi="Arial" w:cs="Arial"/>
          <w:lang w:val="es-MX"/>
        </w:rPr>
        <w:t>1</w:t>
      </w:r>
      <w:r w:rsidRPr="00122C8A">
        <w:rPr>
          <w:rFonts w:ascii="Arial" w:hAnsi="Arial" w:cs="Arial"/>
          <w:lang w:val="es-MX"/>
        </w:rPr>
        <w:t>.-</w:t>
      </w:r>
    </w:p>
    <w:p w:rsidR="00DD50DD" w:rsidRDefault="00DD50DD" w:rsidP="00DD50DD">
      <w:pPr>
        <w:jc w:val="right"/>
        <w:rPr>
          <w:rFonts w:ascii="Arial" w:hAnsi="Arial" w:cs="Arial"/>
          <w:lang w:val="es-MX"/>
        </w:rPr>
      </w:pPr>
      <w:r>
        <w:rPr>
          <w:rFonts w:ascii="Arial" w:hAnsi="Arial" w:cs="Arial"/>
          <w:lang w:val="es-MX"/>
        </w:rPr>
        <w:t xml:space="preserve">Publicada: 15 de </w:t>
      </w:r>
      <w:proofErr w:type="gramStart"/>
      <w:r>
        <w:rPr>
          <w:rFonts w:ascii="Arial" w:hAnsi="Arial" w:cs="Arial"/>
          <w:lang w:val="es-MX"/>
        </w:rPr>
        <w:t>Febrero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DD50DD" w:rsidRPr="00DD50DD" w:rsidRDefault="00DD50DD" w:rsidP="00DD50DD">
      <w:pPr>
        <w:jc w:val="both"/>
        <w:rPr>
          <w:lang w:val="en-US" w:eastAsia="en-US"/>
        </w:rPr>
      </w:pPr>
      <w:r w:rsidRPr="00DD50DD">
        <w:rPr>
          <w:rFonts w:ascii="Verdana" w:hAnsi="Verdana"/>
          <w:b/>
          <w:bCs/>
          <w:color w:val="000000"/>
          <w:lang w:val="en-US" w:eastAsia="en-US"/>
        </w:rPr>
        <w:t>VISTO:</w:t>
      </w:r>
      <w:r w:rsidRPr="00DD50DD">
        <w:rPr>
          <w:rFonts w:ascii="Verdana" w:hAnsi="Verdana"/>
          <w:color w:val="000000"/>
          <w:lang w:val="en-US" w:eastAsia="en-US"/>
        </w:rPr>
        <w:t>  </w:t>
      </w:r>
    </w:p>
    <w:p w:rsidR="00DD50DD" w:rsidRPr="00DD50DD" w:rsidRDefault="00DD50DD" w:rsidP="00DD50DD">
      <w:pPr>
        <w:jc w:val="both"/>
        <w:rPr>
          <w:lang w:val="en-US" w:eastAsia="en-US"/>
        </w:rPr>
      </w:pPr>
      <w:r w:rsidRPr="00DD50DD">
        <w:rPr>
          <w:rFonts w:ascii="Verdana" w:hAnsi="Verdana"/>
          <w:color w:val="000000"/>
          <w:lang w:val="en-US" w:eastAsia="en-US"/>
        </w:rPr>
        <w:t xml:space="preserve">               La </w:t>
      </w:r>
      <w:proofErr w:type="spellStart"/>
      <w:r w:rsidRPr="00DD50DD">
        <w:rPr>
          <w:rFonts w:ascii="Verdana" w:hAnsi="Verdana"/>
          <w:color w:val="000000"/>
          <w:lang w:val="en-US" w:eastAsia="en-US"/>
        </w:rPr>
        <w:t>Ordenanza</w:t>
      </w:r>
      <w:proofErr w:type="spellEnd"/>
      <w:r w:rsidRPr="00DD50DD">
        <w:rPr>
          <w:rFonts w:ascii="Verdana" w:hAnsi="Verdana"/>
          <w:color w:val="000000"/>
          <w:lang w:val="en-US" w:eastAsia="en-US"/>
        </w:rPr>
        <w:t xml:space="preserve"> Nº 1023 </w:t>
      </w:r>
      <w:proofErr w:type="spellStart"/>
      <w:r w:rsidRPr="00DD50DD">
        <w:rPr>
          <w:rFonts w:ascii="Verdana" w:hAnsi="Verdana"/>
          <w:color w:val="000000"/>
          <w:lang w:val="en-US" w:eastAsia="en-US"/>
        </w:rPr>
        <w:t>por</w:t>
      </w:r>
      <w:proofErr w:type="spellEnd"/>
      <w:r w:rsidRPr="00DD50DD">
        <w:rPr>
          <w:rFonts w:ascii="Verdana" w:hAnsi="Verdana"/>
          <w:color w:val="000000"/>
          <w:lang w:val="en-US" w:eastAsia="en-US"/>
        </w:rPr>
        <w:t xml:space="preserve"> la </w:t>
      </w:r>
      <w:proofErr w:type="spellStart"/>
      <w:r w:rsidRPr="00DD50DD">
        <w:rPr>
          <w:rFonts w:ascii="Verdana" w:hAnsi="Verdana"/>
          <w:color w:val="000000"/>
          <w:lang w:val="en-US" w:eastAsia="en-US"/>
        </w:rPr>
        <w:t>cual</w:t>
      </w:r>
      <w:proofErr w:type="spellEnd"/>
      <w:r w:rsidRPr="00DD50DD">
        <w:rPr>
          <w:rFonts w:ascii="Verdana" w:hAnsi="Verdana"/>
          <w:color w:val="000000"/>
          <w:lang w:val="en-US" w:eastAsia="en-US"/>
        </w:rPr>
        <w:t xml:space="preserve"> se </w:t>
      </w:r>
      <w:proofErr w:type="spellStart"/>
      <w:r w:rsidRPr="00DD50DD">
        <w:rPr>
          <w:rFonts w:ascii="Verdana" w:hAnsi="Verdana"/>
          <w:color w:val="000000"/>
          <w:lang w:val="en-US" w:eastAsia="en-US"/>
        </w:rPr>
        <w:t>modifico</w:t>
      </w:r>
      <w:proofErr w:type="spellEnd"/>
      <w:r w:rsidRPr="00DD50DD">
        <w:rPr>
          <w:rFonts w:ascii="Verdana" w:hAnsi="Verdana"/>
          <w:color w:val="000000"/>
          <w:lang w:val="en-US" w:eastAsia="en-US"/>
        </w:rPr>
        <w:t xml:space="preserve"> el </w:t>
      </w:r>
      <w:proofErr w:type="spellStart"/>
      <w:r w:rsidRPr="00DD50DD">
        <w:rPr>
          <w:rFonts w:ascii="Verdana" w:hAnsi="Verdana"/>
          <w:color w:val="000000"/>
          <w:lang w:val="en-US" w:eastAsia="en-US"/>
        </w:rPr>
        <w:t>texto</w:t>
      </w:r>
      <w:proofErr w:type="spellEnd"/>
      <w:r w:rsidRPr="00DD50DD">
        <w:rPr>
          <w:rFonts w:ascii="Verdana" w:hAnsi="Verdana"/>
          <w:color w:val="000000"/>
          <w:lang w:val="en-US" w:eastAsia="en-US"/>
        </w:rPr>
        <w:t xml:space="preserve"> del </w:t>
      </w:r>
      <w:proofErr w:type="spellStart"/>
      <w:r w:rsidRPr="00DD50DD">
        <w:rPr>
          <w:rFonts w:ascii="Verdana" w:hAnsi="Verdana"/>
          <w:color w:val="000000"/>
          <w:lang w:val="en-US" w:eastAsia="en-US"/>
        </w:rPr>
        <w:t>artículo</w:t>
      </w:r>
      <w:proofErr w:type="spellEnd"/>
      <w:r w:rsidRPr="00DD50DD">
        <w:rPr>
          <w:rFonts w:ascii="Verdana" w:hAnsi="Verdana"/>
          <w:color w:val="000000"/>
          <w:lang w:val="en-US" w:eastAsia="en-US"/>
        </w:rPr>
        <w:t xml:space="preserve"> 210º CAPITULO V – EXENCIONES – EXENCIONES SUBJETIVAS de la </w:t>
      </w:r>
      <w:proofErr w:type="spellStart"/>
      <w:r w:rsidRPr="00DD50DD">
        <w:rPr>
          <w:rFonts w:ascii="Verdana" w:hAnsi="Verdana"/>
          <w:color w:val="000000"/>
          <w:lang w:val="en-US" w:eastAsia="en-US"/>
        </w:rPr>
        <w:t>Ordenanza</w:t>
      </w:r>
      <w:proofErr w:type="spellEnd"/>
      <w:r w:rsidRPr="00DD50DD">
        <w:rPr>
          <w:rFonts w:ascii="Verdana" w:hAnsi="Verdana"/>
          <w:color w:val="000000"/>
          <w:lang w:val="en-US" w:eastAsia="en-US"/>
        </w:rPr>
        <w:t xml:space="preserve"> General </w:t>
      </w:r>
      <w:proofErr w:type="spellStart"/>
      <w:r w:rsidRPr="00DD50DD">
        <w:rPr>
          <w:rFonts w:ascii="Verdana" w:hAnsi="Verdana"/>
          <w:color w:val="000000"/>
          <w:lang w:val="en-US" w:eastAsia="en-US"/>
        </w:rPr>
        <w:t>Impositiva</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vigente</w:t>
      </w:r>
      <w:proofErr w:type="spellEnd"/>
      <w:r w:rsidRPr="00DD50DD">
        <w:rPr>
          <w:rFonts w:ascii="Verdana" w:hAnsi="Verdana"/>
          <w:color w:val="000000"/>
          <w:lang w:val="en-US" w:eastAsia="en-US"/>
        </w:rPr>
        <w:t xml:space="preserve"> 1/81</w:t>
      </w:r>
    </w:p>
    <w:p w:rsidR="00DD50DD" w:rsidRDefault="00DD50DD" w:rsidP="00DD50DD">
      <w:pPr>
        <w:jc w:val="both"/>
        <w:rPr>
          <w:rFonts w:ascii="Verdana" w:hAnsi="Verdana"/>
          <w:b/>
          <w:bCs/>
          <w:color w:val="000000"/>
          <w:lang w:val="en-US" w:eastAsia="en-US"/>
        </w:rPr>
      </w:pPr>
    </w:p>
    <w:p w:rsidR="00DD50DD" w:rsidRPr="00DD50DD" w:rsidRDefault="00DD50DD" w:rsidP="00DD50DD">
      <w:pPr>
        <w:jc w:val="both"/>
        <w:rPr>
          <w:lang w:val="en-US" w:eastAsia="en-US"/>
        </w:rPr>
      </w:pPr>
      <w:r w:rsidRPr="00DD50DD">
        <w:rPr>
          <w:rFonts w:ascii="Verdana" w:hAnsi="Verdana"/>
          <w:b/>
          <w:bCs/>
          <w:color w:val="000000"/>
          <w:lang w:val="en-US" w:eastAsia="en-US"/>
        </w:rPr>
        <w:t>Y CONSIDERANDO:</w:t>
      </w:r>
      <w:r w:rsidRPr="00DD50DD">
        <w:rPr>
          <w:rFonts w:ascii="Verdana" w:hAnsi="Verdana"/>
          <w:color w:val="000000"/>
          <w:lang w:val="en-US" w:eastAsia="en-US"/>
        </w:rPr>
        <w:t>    </w:t>
      </w:r>
    </w:p>
    <w:p w:rsidR="00DD50DD" w:rsidRPr="00DD50DD" w:rsidRDefault="00DD50DD" w:rsidP="00DD50DD">
      <w:pPr>
        <w:jc w:val="both"/>
        <w:rPr>
          <w:lang w:val="en-US" w:eastAsia="en-US"/>
        </w:rPr>
      </w:pPr>
      <w:r w:rsidRPr="00DD50DD">
        <w:rPr>
          <w:rFonts w:ascii="Verdana" w:hAnsi="Verdana"/>
          <w:color w:val="000000"/>
          <w:lang w:val="en-US" w:eastAsia="en-US"/>
        </w:rPr>
        <w:t xml:space="preserve">                                          Que </w:t>
      </w:r>
      <w:proofErr w:type="spellStart"/>
      <w:r w:rsidRPr="00DD50DD">
        <w:rPr>
          <w:rFonts w:ascii="Verdana" w:hAnsi="Verdana"/>
          <w:color w:val="000000"/>
          <w:lang w:val="en-US" w:eastAsia="en-US"/>
        </w:rPr>
        <w:t>conforme</w:t>
      </w:r>
      <w:proofErr w:type="spellEnd"/>
      <w:r w:rsidRPr="00DD50DD">
        <w:rPr>
          <w:rFonts w:ascii="Verdana" w:hAnsi="Verdana"/>
          <w:color w:val="000000"/>
          <w:lang w:val="en-US" w:eastAsia="en-US"/>
        </w:rPr>
        <w:t xml:space="preserve"> lo </w:t>
      </w:r>
      <w:proofErr w:type="spellStart"/>
      <w:r w:rsidRPr="00DD50DD">
        <w:rPr>
          <w:rFonts w:ascii="Verdana" w:hAnsi="Verdana"/>
          <w:color w:val="000000"/>
          <w:lang w:val="en-US" w:eastAsia="en-US"/>
        </w:rPr>
        <w:t>establece</w:t>
      </w:r>
      <w:proofErr w:type="spellEnd"/>
      <w:r w:rsidRPr="00DD50DD">
        <w:rPr>
          <w:rFonts w:ascii="Verdana" w:hAnsi="Verdana"/>
          <w:color w:val="000000"/>
          <w:lang w:val="en-US" w:eastAsia="en-US"/>
        </w:rPr>
        <w:t xml:space="preserve"> el </w:t>
      </w:r>
      <w:proofErr w:type="spellStart"/>
      <w:r w:rsidRPr="00DD50DD">
        <w:rPr>
          <w:rFonts w:ascii="Verdana" w:hAnsi="Verdana"/>
          <w:color w:val="000000"/>
          <w:lang w:val="en-US" w:eastAsia="en-US"/>
        </w:rPr>
        <w:t>mencionado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artículo</w:t>
      </w:r>
      <w:proofErr w:type="spellEnd"/>
      <w:r w:rsidRPr="00DD50DD">
        <w:rPr>
          <w:rFonts w:ascii="Verdana" w:hAnsi="Verdana"/>
          <w:color w:val="000000"/>
          <w:lang w:val="en-US" w:eastAsia="en-US"/>
        </w:rPr>
        <w:t xml:space="preserve"> 210º </w:t>
      </w:r>
      <w:proofErr w:type="spellStart"/>
      <w:r w:rsidRPr="00DD50DD">
        <w:rPr>
          <w:rFonts w:ascii="Verdana" w:hAnsi="Verdana"/>
          <w:color w:val="000000"/>
          <w:lang w:val="en-US" w:eastAsia="en-US"/>
        </w:rPr>
        <w:t>en</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su</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inciso</w:t>
      </w:r>
      <w:proofErr w:type="spellEnd"/>
      <w:r w:rsidRPr="00DD50DD">
        <w:rPr>
          <w:rFonts w:ascii="Verdana" w:hAnsi="Verdana"/>
          <w:color w:val="000000"/>
          <w:lang w:val="en-US" w:eastAsia="en-US"/>
        </w:rPr>
        <w:t xml:space="preserve"> 2) </w:t>
      </w:r>
      <w:proofErr w:type="spellStart"/>
      <w:r w:rsidRPr="00DD50DD">
        <w:rPr>
          <w:rFonts w:ascii="Verdana" w:hAnsi="Verdana"/>
          <w:color w:val="000000"/>
          <w:lang w:val="en-US" w:eastAsia="en-US"/>
        </w:rPr>
        <w:t>Están</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exentos</w:t>
      </w:r>
      <w:proofErr w:type="spellEnd"/>
      <w:r w:rsidRPr="00DD50DD">
        <w:rPr>
          <w:rFonts w:ascii="Verdana" w:hAnsi="Verdana"/>
          <w:color w:val="000000"/>
          <w:lang w:val="en-US" w:eastAsia="en-US"/>
        </w:rPr>
        <w:t xml:space="preserve"> del </w:t>
      </w:r>
      <w:proofErr w:type="spellStart"/>
      <w:r w:rsidRPr="00DD50DD">
        <w:rPr>
          <w:rFonts w:ascii="Verdana" w:hAnsi="Verdana"/>
          <w:color w:val="000000"/>
          <w:lang w:val="en-US" w:eastAsia="en-US"/>
        </w:rPr>
        <w:t>pago</w:t>
      </w:r>
      <w:proofErr w:type="spellEnd"/>
      <w:r w:rsidRPr="00DD50DD">
        <w:rPr>
          <w:rFonts w:ascii="Verdana" w:hAnsi="Verdana"/>
          <w:color w:val="000000"/>
          <w:lang w:val="en-US" w:eastAsia="en-US"/>
        </w:rPr>
        <w:t xml:space="preserve"> del </w:t>
      </w:r>
      <w:proofErr w:type="spellStart"/>
      <w:r w:rsidRPr="00DD50DD">
        <w:rPr>
          <w:rFonts w:ascii="Verdana" w:hAnsi="Verdana"/>
          <w:color w:val="000000"/>
          <w:lang w:val="en-US" w:eastAsia="en-US"/>
        </w:rPr>
        <w:t>Impuesto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Automotor</w:t>
      </w:r>
      <w:proofErr w:type="spellEnd"/>
      <w:r w:rsidRPr="00DD50DD">
        <w:rPr>
          <w:rFonts w:ascii="Verdana" w:hAnsi="Verdana"/>
          <w:color w:val="000000"/>
          <w:lang w:val="en-US" w:eastAsia="en-US"/>
        </w:rPr>
        <w:t xml:space="preserve">: Los </w:t>
      </w:r>
      <w:proofErr w:type="spellStart"/>
      <w:r w:rsidRPr="00DD50DD">
        <w:rPr>
          <w:rFonts w:ascii="Verdana" w:hAnsi="Verdana"/>
          <w:color w:val="000000"/>
          <w:lang w:val="en-US" w:eastAsia="en-US"/>
        </w:rPr>
        <w:t>automotores</w:t>
      </w:r>
      <w:proofErr w:type="spellEnd"/>
      <w:r w:rsidRPr="00DD50DD">
        <w:rPr>
          <w:rFonts w:ascii="Verdana" w:hAnsi="Verdana"/>
          <w:color w:val="000000"/>
          <w:lang w:val="en-US" w:eastAsia="en-US"/>
        </w:rPr>
        <w:t xml:space="preserve"> de </w:t>
      </w:r>
      <w:proofErr w:type="spellStart"/>
      <w:r w:rsidRPr="00DD50DD">
        <w:rPr>
          <w:rFonts w:ascii="Verdana" w:hAnsi="Verdana"/>
          <w:color w:val="000000"/>
          <w:lang w:val="en-US" w:eastAsia="en-US"/>
        </w:rPr>
        <w:t>propiedad</w:t>
      </w:r>
      <w:proofErr w:type="spellEnd"/>
      <w:r w:rsidRPr="00DD50DD">
        <w:rPr>
          <w:rFonts w:ascii="Verdana" w:hAnsi="Verdana"/>
          <w:color w:val="000000"/>
          <w:lang w:val="en-US" w:eastAsia="en-US"/>
        </w:rPr>
        <w:t xml:space="preserve"> de personas </w:t>
      </w:r>
      <w:proofErr w:type="spellStart"/>
      <w:r w:rsidRPr="00DD50DD">
        <w:rPr>
          <w:rFonts w:ascii="Verdana" w:hAnsi="Verdana"/>
          <w:color w:val="000000"/>
          <w:lang w:val="en-US" w:eastAsia="en-US"/>
        </w:rPr>
        <w:t>físicas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nuevos</w:t>
      </w:r>
      <w:proofErr w:type="spellEnd"/>
      <w:r w:rsidRPr="00DD50DD">
        <w:rPr>
          <w:rFonts w:ascii="Verdana" w:hAnsi="Verdana"/>
          <w:color w:val="000000"/>
          <w:lang w:val="en-US" w:eastAsia="en-US"/>
        </w:rPr>
        <w:t xml:space="preserve"> o </w:t>
      </w:r>
      <w:proofErr w:type="spellStart"/>
      <w:r w:rsidRPr="00DD50DD">
        <w:rPr>
          <w:rFonts w:ascii="Verdana" w:hAnsi="Verdana"/>
          <w:color w:val="000000"/>
          <w:lang w:val="en-US" w:eastAsia="en-US"/>
        </w:rPr>
        <w:t>usados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destinados</w:t>
      </w:r>
      <w:proofErr w:type="spellEnd"/>
      <w:r w:rsidRPr="00DD50DD">
        <w:rPr>
          <w:rFonts w:ascii="Verdana" w:hAnsi="Verdana"/>
          <w:color w:val="000000"/>
          <w:lang w:val="en-US" w:eastAsia="en-US"/>
        </w:rPr>
        <w:t xml:space="preserve"> al </w:t>
      </w:r>
      <w:proofErr w:type="spellStart"/>
      <w:r w:rsidRPr="00DD50DD">
        <w:rPr>
          <w:rFonts w:ascii="Verdana" w:hAnsi="Verdana"/>
          <w:color w:val="000000"/>
          <w:lang w:val="en-US" w:eastAsia="en-US"/>
        </w:rPr>
        <w:t>uso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exclusivo</w:t>
      </w:r>
      <w:proofErr w:type="spellEnd"/>
      <w:r w:rsidRPr="00DD50DD">
        <w:rPr>
          <w:rFonts w:ascii="Verdana" w:hAnsi="Verdana"/>
          <w:color w:val="000000"/>
          <w:lang w:val="en-US" w:eastAsia="en-US"/>
        </w:rPr>
        <w:t xml:space="preserve"> de personas que </w:t>
      </w:r>
      <w:proofErr w:type="spellStart"/>
      <w:r w:rsidRPr="00DD50DD">
        <w:rPr>
          <w:rFonts w:ascii="Verdana" w:hAnsi="Verdana"/>
          <w:color w:val="000000"/>
          <w:lang w:val="en-US" w:eastAsia="en-US"/>
        </w:rPr>
        <w:t>padezcan</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una</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discapacidad</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tal</w:t>
      </w:r>
      <w:proofErr w:type="spellEnd"/>
      <w:r w:rsidRPr="00DD50DD">
        <w:rPr>
          <w:rFonts w:ascii="Verdana" w:hAnsi="Verdana"/>
          <w:color w:val="000000"/>
          <w:lang w:val="en-US" w:eastAsia="en-US"/>
        </w:rPr>
        <w:t xml:space="preserve"> que les </w:t>
      </w:r>
      <w:proofErr w:type="spellStart"/>
      <w:r w:rsidRPr="00DD50DD">
        <w:rPr>
          <w:rFonts w:ascii="Verdana" w:hAnsi="Verdana"/>
          <w:color w:val="000000"/>
          <w:lang w:val="en-US" w:eastAsia="en-US"/>
        </w:rPr>
        <w:t>dificulte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su</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movilidad</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impidiéndoles</w:t>
      </w:r>
      <w:proofErr w:type="spellEnd"/>
      <w:r w:rsidRPr="00DD50DD">
        <w:rPr>
          <w:rFonts w:ascii="Verdana" w:hAnsi="Verdana"/>
          <w:color w:val="000000"/>
          <w:lang w:val="en-US" w:eastAsia="en-US"/>
        </w:rPr>
        <w:t xml:space="preserve"> o </w:t>
      </w:r>
      <w:proofErr w:type="spellStart"/>
      <w:r w:rsidRPr="00DD50DD">
        <w:rPr>
          <w:rFonts w:ascii="Verdana" w:hAnsi="Verdana"/>
          <w:color w:val="000000"/>
          <w:lang w:val="en-US" w:eastAsia="en-US"/>
        </w:rPr>
        <w:t>entorpeciéndoles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severamente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desplazarse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por</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sus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propios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medios</w:t>
      </w:r>
      <w:proofErr w:type="spellEnd"/>
      <w:r w:rsidRPr="00DD50DD">
        <w:rPr>
          <w:rFonts w:ascii="Verdana" w:hAnsi="Verdana"/>
          <w:color w:val="000000"/>
          <w:lang w:val="en-US" w:eastAsia="en-US"/>
        </w:rPr>
        <w:t xml:space="preserve">, y que para </w:t>
      </w:r>
      <w:proofErr w:type="spellStart"/>
      <w:r w:rsidRPr="00DD50DD">
        <w:rPr>
          <w:rFonts w:ascii="Verdana" w:hAnsi="Verdana"/>
          <w:color w:val="000000"/>
          <w:lang w:val="en-US" w:eastAsia="en-US"/>
        </w:rPr>
        <w:t>su</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integración</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laboral</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educacional</w:t>
      </w:r>
      <w:proofErr w:type="spellEnd"/>
      <w:r w:rsidRPr="00DD50DD">
        <w:rPr>
          <w:rFonts w:ascii="Verdana" w:hAnsi="Verdana"/>
          <w:color w:val="000000"/>
          <w:lang w:val="en-US" w:eastAsia="en-US"/>
        </w:rPr>
        <w:t xml:space="preserve">, social o de </w:t>
      </w:r>
      <w:proofErr w:type="spellStart"/>
      <w:r w:rsidRPr="00DD50DD">
        <w:rPr>
          <w:rFonts w:ascii="Verdana" w:hAnsi="Verdana"/>
          <w:color w:val="000000"/>
          <w:lang w:val="en-US" w:eastAsia="en-US"/>
        </w:rPr>
        <w:t>salud</w:t>
      </w:r>
      <w:proofErr w:type="spellEnd"/>
      <w:r w:rsidRPr="00DD50DD">
        <w:rPr>
          <w:rFonts w:ascii="Verdana" w:hAnsi="Verdana"/>
          <w:color w:val="000000"/>
          <w:lang w:val="en-US" w:eastAsia="en-US"/>
        </w:rPr>
        <w:t xml:space="preserve"> y </w:t>
      </w:r>
      <w:proofErr w:type="spellStart"/>
      <w:r w:rsidRPr="00DD50DD">
        <w:rPr>
          <w:rFonts w:ascii="Verdana" w:hAnsi="Verdana"/>
          <w:color w:val="000000"/>
          <w:lang w:val="en-US" w:eastAsia="en-US"/>
        </w:rPr>
        <w:t>recreativa</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requieran</w:t>
      </w:r>
      <w:proofErr w:type="spellEnd"/>
      <w:r w:rsidRPr="00DD50DD">
        <w:rPr>
          <w:rFonts w:ascii="Verdana" w:hAnsi="Verdana"/>
          <w:color w:val="000000"/>
          <w:lang w:val="en-US" w:eastAsia="en-US"/>
        </w:rPr>
        <w:t xml:space="preserve"> la </w:t>
      </w:r>
      <w:proofErr w:type="spellStart"/>
      <w:r w:rsidRPr="00DD50DD">
        <w:rPr>
          <w:rFonts w:ascii="Verdana" w:hAnsi="Verdana"/>
          <w:color w:val="000000"/>
          <w:lang w:val="en-US" w:eastAsia="en-US"/>
        </w:rPr>
        <w:t>utilización</w:t>
      </w:r>
      <w:proofErr w:type="spellEnd"/>
      <w:r w:rsidRPr="00DD50DD">
        <w:rPr>
          <w:rFonts w:ascii="Verdana" w:hAnsi="Verdana"/>
          <w:color w:val="000000"/>
          <w:lang w:val="en-US" w:eastAsia="en-US"/>
        </w:rPr>
        <w:t xml:space="preserve"> de un </w:t>
      </w:r>
      <w:proofErr w:type="spellStart"/>
      <w:r w:rsidRPr="00DD50DD">
        <w:rPr>
          <w:rFonts w:ascii="Verdana" w:hAnsi="Verdana"/>
          <w:color w:val="000000"/>
          <w:lang w:val="en-US" w:eastAsia="en-US"/>
        </w:rPr>
        <w:t>automotor</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conducidos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por</w:t>
      </w:r>
      <w:proofErr w:type="spellEnd"/>
      <w:r w:rsidRPr="00DD50DD">
        <w:rPr>
          <w:rFonts w:ascii="Verdana" w:hAnsi="Verdana"/>
          <w:color w:val="000000"/>
          <w:lang w:val="en-US" w:eastAsia="en-US"/>
        </w:rPr>
        <w:t xml:space="preserve"> las </w:t>
      </w:r>
      <w:proofErr w:type="spellStart"/>
      <w:r w:rsidRPr="00DD50DD">
        <w:rPr>
          <w:rFonts w:ascii="Verdana" w:hAnsi="Verdana"/>
          <w:color w:val="000000"/>
          <w:lang w:val="en-US" w:eastAsia="en-US"/>
        </w:rPr>
        <w:t>mismas</w:t>
      </w:r>
      <w:proofErr w:type="spellEnd"/>
      <w:r w:rsidRPr="00DD50DD">
        <w:rPr>
          <w:rFonts w:ascii="Verdana" w:hAnsi="Verdana"/>
          <w:color w:val="000000"/>
          <w:lang w:val="en-US" w:eastAsia="en-US"/>
        </w:rPr>
        <w:t xml:space="preserve">, salvo </w:t>
      </w:r>
      <w:proofErr w:type="spellStart"/>
      <w:r w:rsidRPr="00DD50DD">
        <w:rPr>
          <w:rFonts w:ascii="Verdana" w:hAnsi="Verdana"/>
          <w:color w:val="000000"/>
          <w:lang w:val="en-US" w:eastAsia="en-US"/>
        </w:rPr>
        <w:t>en</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aquellos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casos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en</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los</w:t>
      </w:r>
      <w:proofErr w:type="spellEnd"/>
      <w:r w:rsidRPr="00DD50DD">
        <w:rPr>
          <w:rFonts w:ascii="Verdana" w:hAnsi="Verdana"/>
          <w:color w:val="000000"/>
          <w:lang w:val="en-US" w:eastAsia="en-US"/>
        </w:rPr>
        <w:t xml:space="preserve"> que, </w:t>
      </w:r>
      <w:proofErr w:type="spellStart"/>
      <w:r w:rsidRPr="00DD50DD">
        <w:rPr>
          <w:rFonts w:ascii="Verdana" w:hAnsi="Verdana"/>
          <w:color w:val="000000"/>
          <w:lang w:val="en-US" w:eastAsia="en-US"/>
        </w:rPr>
        <w:t>por</w:t>
      </w:r>
      <w:proofErr w:type="spellEnd"/>
      <w:r w:rsidRPr="00DD50DD">
        <w:rPr>
          <w:rFonts w:ascii="Verdana" w:hAnsi="Verdana"/>
          <w:color w:val="000000"/>
          <w:lang w:val="en-US" w:eastAsia="en-US"/>
        </w:rPr>
        <w:t xml:space="preserve"> la </w:t>
      </w:r>
      <w:proofErr w:type="spellStart"/>
      <w:r w:rsidRPr="00DD50DD">
        <w:rPr>
          <w:rFonts w:ascii="Verdana" w:hAnsi="Verdana"/>
          <w:color w:val="000000"/>
          <w:lang w:val="en-US" w:eastAsia="en-US"/>
        </w:rPr>
        <w:t>naturaleza</w:t>
      </w:r>
      <w:proofErr w:type="spellEnd"/>
      <w:r w:rsidRPr="00DD50DD">
        <w:rPr>
          <w:rFonts w:ascii="Verdana" w:hAnsi="Verdana"/>
          <w:color w:val="000000"/>
          <w:lang w:val="en-US" w:eastAsia="en-US"/>
        </w:rPr>
        <w:t xml:space="preserve"> y </w:t>
      </w:r>
      <w:proofErr w:type="spellStart"/>
      <w:r w:rsidRPr="00DD50DD">
        <w:rPr>
          <w:rFonts w:ascii="Verdana" w:hAnsi="Verdana"/>
          <w:color w:val="000000"/>
          <w:lang w:val="en-US" w:eastAsia="en-US"/>
        </w:rPr>
        <w:t>grado</w:t>
      </w:r>
      <w:proofErr w:type="spellEnd"/>
      <w:r w:rsidRPr="00DD50DD">
        <w:rPr>
          <w:rFonts w:ascii="Verdana" w:hAnsi="Verdana"/>
          <w:color w:val="000000"/>
          <w:lang w:val="en-US" w:eastAsia="en-US"/>
        </w:rPr>
        <w:t xml:space="preserve"> de la </w:t>
      </w:r>
      <w:proofErr w:type="spellStart"/>
      <w:r w:rsidRPr="00DD50DD">
        <w:rPr>
          <w:rFonts w:ascii="Verdana" w:hAnsi="Verdana"/>
          <w:color w:val="000000"/>
          <w:lang w:val="en-US" w:eastAsia="en-US"/>
        </w:rPr>
        <w:t>discapacidad</w:t>
      </w:r>
      <w:proofErr w:type="spellEnd"/>
      <w:r w:rsidRPr="00DD50DD">
        <w:rPr>
          <w:rFonts w:ascii="Verdana" w:hAnsi="Verdana"/>
          <w:color w:val="000000"/>
          <w:lang w:val="en-US" w:eastAsia="en-US"/>
        </w:rPr>
        <w:t xml:space="preserve">, o </w:t>
      </w:r>
      <w:proofErr w:type="spellStart"/>
      <w:r w:rsidRPr="00DD50DD">
        <w:rPr>
          <w:rFonts w:ascii="Verdana" w:hAnsi="Verdana"/>
          <w:color w:val="000000"/>
          <w:lang w:val="en-US" w:eastAsia="en-US"/>
        </w:rPr>
        <w:t>por</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tratarse</w:t>
      </w:r>
      <w:proofErr w:type="spellEnd"/>
      <w:r w:rsidRPr="00DD50DD">
        <w:rPr>
          <w:rFonts w:ascii="Verdana" w:hAnsi="Verdana"/>
          <w:color w:val="000000"/>
          <w:lang w:val="en-US" w:eastAsia="en-US"/>
        </w:rPr>
        <w:t xml:space="preserve"> de un </w:t>
      </w:r>
      <w:proofErr w:type="spellStart"/>
      <w:r w:rsidRPr="00DD50DD">
        <w:rPr>
          <w:rFonts w:ascii="Verdana" w:hAnsi="Verdana"/>
          <w:color w:val="000000"/>
          <w:lang w:val="en-US" w:eastAsia="en-US"/>
        </w:rPr>
        <w:t>menor</w:t>
      </w:r>
      <w:proofErr w:type="spellEnd"/>
      <w:r w:rsidRPr="00DD50DD">
        <w:rPr>
          <w:rFonts w:ascii="Verdana" w:hAnsi="Verdana"/>
          <w:color w:val="000000"/>
          <w:lang w:val="en-US" w:eastAsia="en-US"/>
        </w:rPr>
        <w:t xml:space="preserve"> de </w:t>
      </w:r>
      <w:proofErr w:type="spellStart"/>
      <w:r w:rsidRPr="00DD50DD">
        <w:rPr>
          <w:rFonts w:ascii="Verdana" w:hAnsi="Verdana"/>
          <w:color w:val="000000"/>
          <w:lang w:val="en-US" w:eastAsia="en-US"/>
        </w:rPr>
        <w:t>edad</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discapacitado</w:t>
      </w:r>
      <w:proofErr w:type="spellEnd"/>
      <w:r w:rsidRPr="00DD50DD">
        <w:rPr>
          <w:rFonts w:ascii="Verdana" w:hAnsi="Verdana"/>
          <w:color w:val="000000"/>
          <w:lang w:val="en-US" w:eastAsia="en-US"/>
        </w:rPr>
        <w:t xml:space="preserve">, el </w:t>
      </w:r>
      <w:proofErr w:type="spellStart"/>
      <w:r w:rsidRPr="00DD50DD">
        <w:rPr>
          <w:rFonts w:ascii="Verdana" w:hAnsi="Verdana"/>
          <w:color w:val="000000"/>
          <w:lang w:val="en-US" w:eastAsia="en-US"/>
        </w:rPr>
        <w:t>manejo</w:t>
      </w:r>
      <w:proofErr w:type="spellEnd"/>
      <w:r w:rsidRPr="00DD50DD">
        <w:rPr>
          <w:rFonts w:ascii="Verdana" w:hAnsi="Verdana"/>
          <w:color w:val="000000"/>
          <w:lang w:val="en-US" w:eastAsia="en-US"/>
        </w:rPr>
        <w:t xml:space="preserve"> del </w:t>
      </w:r>
      <w:proofErr w:type="spellStart"/>
      <w:r w:rsidRPr="00DD50DD">
        <w:rPr>
          <w:rFonts w:ascii="Verdana" w:hAnsi="Verdana"/>
          <w:color w:val="000000"/>
          <w:lang w:val="en-US" w:eastAsia="en-US"/>
        </w:rPr>
        <w:t>automotor</w:t>
      </w:r>
      <w:proofErr w:type="spellEnd"/>
      <w:r w:rsidRPr="00DD50DD">
        <w:rPr>
          <w:rFonts w:ascii="Verdana" w:hAnsi="Verdana"/>
          <w:color w:val="000000"/>
          <w:lang w:val="en-US" w:eastAsia="en-US"/>
        </w:rPr>
        <w:t xml:space="preserve"> sea </w:t>
      </w:r>
      <w:proofErr w:type="spellStart"/>
      <w:r w:rsidRPr="00DD50DD">
        <w:rPr>
          <w:rFonts w:ascii="Verdana" w:hAnsi="Verdana"/>
          <w:color w:val="000000"/>
          <w:lang w:val="en-US" w:eastAsia="en-US"/>
        </w:rPr>
        <w:t>efectuado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por</w:t>
      </w:r>
      <w:proofErr w:type="spellEnd"/>
      <w:r w:rsidRPr="00DD50DD">
        <w:rPr>
          <w:rFonts w:ascii="Verdana" w:hAnsi="Verdana"/>
          <w:color w:val="000000"/>
          <w:lang w:val="en-US" w:eastAsia="en-US"/>
        </w:rPr>
        <w:t xml:space="preserve"> un </w:t>
      </w:r>
      <w:proofErr w:type="spellStart"/>
      <w:r w:rsidRPr="00DD50DD">
        <w:rPr>
          <w:rFonts w:ascii="Verdana" w:hAnsi="Verdana"/>
          <w:color w:val="000000"/>
          <w:lang w:val="en-US" w:eastAsia="en-US"/>
        </w:rPr>
        <w:t>tercero</w:t>
      </w:r>
      <w:proofErr w:type="spellEnd"/>
      <w:r w:rsidRPr="00DD50DD">
        <w:rPr>
          <w:rFonts w:ascii="Verdana" w:hAnsi="Verdana"/>
          <w:color w:val="000000"/>
          <w:lang w:val="en-US" w:eastAsia="en-US"/>
        </w:rPr>
        <w:t>.</w:t>
      </w:r>
    </w:p>
    <w:p w:rsidR="00DD50DD" w:rsidRPr="00DD50DD" w:rsidRDefault="00DD50DD" w:rsidP="00DD50DD">
      <w:pPr>
        <w:jc w:val="both"/>
        <w:rPr>
          <w:lang w:val="en-US" w:eastAsia="en-US"/>
        </w:rPr>
      </w:pPr>
      <w:r w:rsidRPr="00DD50DD">
        <w:rPr>
          <w:rFonts w:ascii="Verdana" w:hAnsi="Verdana"/>
          <w:color w:val="000000"/>
          <w:lang w:val="en-US" w:eastAsia="en-US"/>
        </w:rPr>
        <w:t>    </w:t>
      </w:r>
      <w:r w:rsidRPr="00DD50DD">
        <w:rPr>
          <w:rFonts w:ascii="Verdana" w:hAnsi="Verdana"/>
          <w:color w:val="000000"/>
          <w:lang w:val="en-US" w:eastAsia="en-US"/>
        </w:rPr>
        <w:tab/>
      </w:r>
      <w:r w:rsidRPr="00DD50DD">
        <w:rPr>
          <w:rFonts w:ascii="Verdana" w:hAnsi="Verdana"/>
          <w:color w:val="000000"/>
          <w:lang w:val="en-US" w:eastAsia="en-US"/>
        </w:rPr>
        <w:tab/>
      </w:r>
      <w:r w:rsidRPr="00DD50DD">
        <w:rPr>
          <w:rFonts w:ascii="Verdana" w:hAnsi="Verdana"/>
          <w:color w:val="000000"/>
          <w:lang w:val="en-US" w:eastAsia="en-US"/>
        </w:rPr>
        <w:tab/>
        <w:t xml:space="preserve">        Que el </w:t>
      </w:r>
      <w:proofErr w:type="spellStart"/>
      <w:r w:rsidRPr="00DD50DD">
        <w:rPr>
          <w:rFonts w:ascii="Verdana" w:hAnsi="Verdana"/>
          <w:color w:val="000000"/>
          <w:lang w:val="en-US" w:eastAsia="en-US"/>
        </w:rPr>
        <w:t>solicitante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cumple</w:t>
      </w:r>
      <w:proofErr w:type="spellEnd"/>
      <w:r w:rsidRPr="00DD50DD">
        <w:rPr>
          <w:rFonts w:ascii="Verdana" w:hAnsi="Verdana"/>
          <w:color w:val="000000"/>
          <w:lang w:val="en-US" w:eastAsia="en-US"/>
        </w:rPr>
        <w:t xml:space="preserve"> con </w:t>
      </w:r>
      <w:proofErr w:type="spellStart"/>
      <w:r w:rsidRPr="00DD50DD">
        <w:rPr>
          <w:rFonts w:ascii="Verdana" w:hAnsi="Verdana"/>
          <w:color w:val="000000"/>
          <w:lang w:val="en-US" w:eastAsia="en-US"/>
        </w:rPr>
        <w:t>todos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los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requisitos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exigidos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en</w:t>
      </w:r>
      <w:proofErr w:type="spellEnd"/>
      <w:r w:rsidRPr="00DD50DD">
        <w:rPr>
          <w:rFonts w:ascii="Verdana" w:hAnsi="Verdana"/>
          <w:color w:val="000000"/>
          <w:lang w:val="en-US" w:eastAsia="en-US"/>
        </w:rPr>
        <w:t xml:space="preserve"> la </w:t>
      </w:r>
      <w:proofErr w:type="spellStart"/>
      <w:r w:rsidRPr="00DD50DD">
        <w:rPr>
          <w:rFonts w:ascii="Verdana" w:hAnsi="Verdana"/>
          <w:color w:val="000000"/>
          <w:lang w:val="en-US" w:eastAsia="en-US"/>
        </w:rPr>
        <w:t>Ordenanza</w:t>
      </w:r>
      <w:proofErr w:type="spellEnd"/>
      <w:r w:rsidRPr="00DD50DD">
        <w:rPr>
          <w:rFonts w:ascii="Verdana" w:hAnsi="Verdana"/>
          <w:color w:val="000000"/>
          <w:lang w:val="en-US" w:eastAsia="en-US"/>
        </w:rPr>
        <w:t xml:space="preserve"> Nº 1023, lo </w:t>
      </w:r>
      <w:proofErr w:type="spellStart"/>
      <w:r w:rsidRPr="00DD50DD">
        <w:rPr>
          <w:rFonts w:ascii="Verdana" w:hAnsi="Verdana"/>
          <w:color w:val="000000"/>
          <w:lang w:val="en-US" w:eastAsia="en-US"/>
        </w:rPr>
        <w:t>cual</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quedó</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demostrado</w:t>
      </w:r>
      <w:proofErr w:type="spellEnd"/>
      <w:r w:rsidRPr="00DD50DD">
        <w:rPr>
          <w:rFonts w:ascii="Verdana" w:hAnsi="Verdana"/>
          <w:color w:val="000000"/>
          <w:lang w:val="en-US" w:eastAsia="en-US"/>
        </w:rPr>
        <w:t xml:space="preserve"> con la </w:t>
      </w:r>
      <w:proofErr w:type="spellStart"/>
      <w:r w:rsidRPr="00DD50DD">
        <w:rPr>
          <w:rFonts w:ascii="Verdana" w:hAnsi="Verdana"/>
          <w:color w:val="000000"/>
          <w:lang w:val="en-US" w:eastAsia="en-US"/>
        </w:rPr>
        <w:t>documentación</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acompañada</w:t>
      </w:r>
      <w:proofErr w:type="spellEnd"/>
      <w:r w:rsidRPr="00DD50DD">
        <w:rPr>
          <w:rFonts w:ascii="Verdana" w:hAnsi="Verdana"/>
          <w:color w:val="000000"/>
          <w:lang w:val="en-US" w:eastAsia="en-US"/>
        </w:rPr>
        <w:t>.     </w:t>
      </w:r>
    </w:p>
    <w:p w:rsidR="00DD50DD" w:rsidRPr="00DD50DD" w:rsidRDefault="00DD50DD" w:rsidP="00DD50DD">
      <w:pPr>
        <w:jc w:val="both"/>
        <w:rPr>
          <w:lang w:val="en-US" w:eastAsia="en-US"/>
        </w:rPr>
      </w:pPr>
      <w:r w:rsidRPr="00DD50DD">
        <w:rPr>
          <w:rFonts w:ascii="Verdana" w:hAnsi="Verdana"/>
          <w:color w:val="000000"/>
          <w:lang w:val="en-US" w:eastAsia="en-US"/>
        </w:rPr>
        <w:t>                 </w:t>
      </w:r>
    </w:p>
    <w:p w:rsidR="00DD50DD" w:rsidRPr="00DD50DD" w:rsidRDefault="00DD50DD" w:rsidP="00DD50DD">
      <w:pPr>
        <w:rPr>
          <w:lang w:val="en-US" w:eastAsia="en-US"/>
        </w:rPr>
      </w:pPr>
    </w:p>
    <w:p w:rsidR="00DD50DD" w:rsidRPr="00DD50DD" w:rsidRDefault="00DD50DD" w:rsidP="00DD50DD">
      <w:pPr>
        <w:jc w:val="center"/>
        <w:rPr>
          <w:lang w:val="en-US" w:eastAsia="en-US"/>
        </w:rPr>
      </w:pPr>
      <w:r w:rsidRPr="00DD50DD">
        <w:rPr>
          <w:rFonts w:ascii="Verdana" w:hAnsi="Verdana"/>
          <w:b/>
          <w:bCs/>
          <w:color w:val="000000"/>
          <w:lang w:val="en-US" w:eastAsia="en-US"/>
        </w:rPr>
        <w:t>EL SECRETARIO DE GOBIERNO MUNICIPAL EN USO DE SUS ATRIBUCIONES</w:t>
      </w:r>
    </w:p>
    <w:p w:rsidR="00DD50DD" w:rsidRPr="00DD50DD" w:rsidRDefault="00DD50DD" w:rsidP="00DD50DD">
      <w:pPr>
        <w:jc w:val="center"/>
        <w:rPr>
          <w:lang w:val="en-US" w:eastAsia="en-US"/>
        </w:rPr>
      </w:pPr>
      <w:r w:rsidRPr="00DD50DD">
        <w:rPr>
          <w:rFonts w:ascii="Verdana" w:hAnsi="Verdana"/>
          <w:b/>
          <w:bCs/>
          <w:color w:val="000000"/>
          <w:lang w:val="en-US" w:eastAsia="en-US"/>
        </w:rPr>
        <w:t>RESUELVE: </w:t>
      </w:r>
    </w:p>
    <w:p w:rsidR="00DD50DD" w:rsidRPr="00DD50DD" w:rsidRDefault="00DD50DD" w:rsidP="00DD50DD">
      <w:pPr>
        <w:rPr>
          <w:lang w:val="en-US" w:eastAsia="en-US"/>
        </w:rPr>
      </w:pPr>
    </w:p>
    <w:p w:rsidR="00DD50DD" w:rsidRPr="00DD50DD" w:rsidRDefault="00DD50DD" w:rsidP="00DD50DD">
      <w:pPr>
        <w:jc w:val="both"/>
        <w:rPr>
          <w:lang w:val="en-US" w:eastAsia="en-US"/>
        </w:rPr>
      </w:pPr>
      <w:proofErr w:type="spellStart"/>
      <w:r w:rsidRPr="00DD50DD">
        <w:rPr>
          <w:rFonts w:ascii="Verdana" w:hAnsi="Verdana"/>
          <w:b/>
          <w:bCs/>
          <w:color w:val="000000"/>
          <w:lang w:val="en-US" w:eastAsia="en-US"/>
        </w:rPr>
        <w:t>Artículo</w:t>
      </w:r>
      <w:proofErr w:type="spellEnd"/>
      <w:r w:rsidRPr="00DD50DD">
        <w:rPr>
          <w:rFonts w:ascii="Verdana" w:hAnsi="Verdana"/>
          <w:b/>
          <w:bCs/>
          <w:color w:val="000000"/>
          <w:lang w:val="en-US" w:eastAsia="en-US"/>
        </w:rPr>
        <w:t xml:space="preserve"> 1º.-</w:t>
      </w:r>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Otorgar</w:t>
      </w:r>
      <w:proofErr w:type="spellEnd"/>
      <w:r w:rsidRPr="00DD50DD">
        <w:rPr>
          <w:rFonts w:ascii="Verdana" w:hAnsi="Verdana"/>
          <w:color w:val="000000"/>
          <w:lang w:val="en-US" w:eastAsia="en-US"/>
        </w:rPr>
        <w:t xml:space="preserve"> al </w:t>
      </w:r>
      <w:proofErr w:type="spellStart"/>
      <w:r w:rsidRPr="00DD50DD">
        <w:rPr>
          <w:rFonts w:ascii="Verdana" w:hAnsi="Verdana"/>
          <w:color w:val="000000"/>
          <w:lang w:val="en-US" w:eastAsia="en-US"/>
        </w:rPr>
        <w:t>vehículo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Dominio</w:t>
      </w:r>
      <w:proofErr w:type="spellEnd"/>
      <w:r w:rsidRPr="00DD50DD">
        <w:rPr>
          <w:rFonts w:ascii="Verdana" w:hAnsi="Verdana"/>
          <w:b/>
          <w:bCs/>
          <w:color w:val="000000"/>
          <w:lang w:val="en-US" w:eastAsia="en-US"/>
        </w:rPr>
        <w:t xml:space="preserve"> AA737NW</w:t>
      </w:r>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propiedad</w:t>
      </w:r>
      <w:proofErr w:type="spellEnd"/>
      <w:r w:rsidRPr="00DD50DD">
        <w:rPr>
          <w:rFonts w:ascii="Verdana" w:hAnsi="Verdana"/>
          <w:color w:val="000000"/>
          <w:lang w:val="en-US" w:eastAsia="en-US"/>
        </w:rPr>
        <w:t xml:space="preserve"> del Sr.</w:t>
      </w:r>
      <w:r w:rsidRPr="00DD50DD">
        <w:rPr>
          <w:rFonts w:ascii="Verdana" w:hAnsi="Verdana"/>
          <w:b/>
          <w:bCs/>
          <w:color w:val="000000"/>
          <w:lang w:val="en-US" w:eastAsia="en-US"/>
        </w:rPr>
        <w:t xml:space="preserve"> Carlos Eduardo LEON, DNI. Nº 23.231.671</w:t>
      </w:r>
      <w:r w:rsidRPr="00DD50DD">
        <w:rPr>
          <w:rFonts w:ascii="Verdana" w:hAnsi="Verdana"/>
          <w:color w:val="000000"/>
          <w:lang w:val="en-US" w:eastAsia="en-US"/>
        </w:rPr>
        <w:t xml:space="preserve">, la </w:t>
      </w:r>
      <w:proofErr w:type="spellStart"/>
      <w:r w:rsidRPr="00DD50DD">
        <w:rPr>
          <w:rFonts w:ascii="Verdana" w:hAnsi="Verdana"/>
          <w:color w:val="000000"/>
          <w:lang w:val="en-US" w:eastAsia="en-US"/>
        </w:rPr>
        <w:t>correspondiente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exención</w:t>
      </w:r>
      <w:proofErr w:type="spellEnd"/>
      <w:r w:rsidRPr="00DD50DD">
        <w:rPr>
          <w:rFonts w:ascii="Verdana" w:hAnsi="Verdana"/>
          <w:color w:val="000000"/>
          <w:lang w:val="en-US" w:eastAsia="en-US"/>
        </w:rPr>
        <w:t xml:space="preserve"> del </w:t>
      </w:r>
      <w:proofErr w:type="spellStart"/>
      <w:r w:rsidRPr="00DD50DD">
        <w:rPr>
          <w:rFonts w:ascii="Verdana" w:hAnsi="Verdana"/>
          <w:color w:val="000000"/>
          <w:lang w:val="en-US" w:eastAsia="en-US"/>
        </w:rPr>
        <w:t>Impuesto</w:t>
      </w:r>
      <w:proofErr w:type="spellEnd"/>
      <w:r w:rsidRPr="00DD50DD">
        <w:rPr>
          <w:rFonts w:ascii="Verdana" w:hAnsi="Verdana"/>
          <w:color w:val="000000"/>
          <w:lang w:val="en-US" w:eastAsia="en-US"/>
        </w:rPr>
        <w:t xml:space="preserve"> a </w:t>
      </w:r>
      <w:proofErr w:type="spellStart"/>
      <w:r w:rsidRPr="00DD50DD">
        <w:rPr>
          <w:rFonts w:ascii="Verdana" w:hAnsi="Verdana"/>
          <w:color w:val="000000"/>
          <w:lang w:val="en-US" w:eastAsia="en-US"/>
        </w:rPr>
        <w:t>los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Automotores</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atento</w:t>
      </w:r>
      <w:proofErr w:type="spellEnd"/>
      <w:r w:rsidRPr="00DD50DD">
        <w:rPr>
          <w:rFonts w:ascii="Verdana" w:hAnsi="Verdana"/>
          <w:color w:val="000000"/>
          <w:lang w:val="en-US" w:eastAsia="en-US"/>
        </w:rPr>
        <w:t xml:space="preserve"> el </w:t>
      </w:r>
      <w:proofErr w:type="spellStart"/>
      <w:r w:rsidRPr="00DD50DD">
        <w:rPr>
          <w:rFonts w:ascii="Verdana" w:hAnsi="Verdana"/>
          <w:color w:val="000000"/>
          <w:lang w:val="en-US" w:eastAsia="en-US"/>
        </w:rPr>
        <w:t>mismo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encontrarse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exclusivamente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afectado</w:t>
      </w:r>
      <w:proofErr w:type="spellEnd"/>
      <w:r w:rsidRPr="00DD50DD">
        <w:rPr>
          <w:rFonts w:ascii="Verdana" w:hAnsi="Verdana"/>
          <w:color w:val="000000"/>
          <w:lang w:val="en-US" w:eastAsia="en-US"/>
        </w:rPr>
        <w:t xml:space="preserve"> al </w:t>
      </w:r>
      <w:proofErr w:type="spellStart"/>
      <w:r w:rsidRPr="00DD50DD">
        <w:rPr>
          <w:rFonts w:ascii="Verdana" w:hAnsi="Verdana"/>
          <w:color w:val="000000"/>
          <w:lang w:val="en-US" w:eastAsia="en-US"/>
        </w:rPr>
        <w:t>traslado</w:t>
      </w:r>
      <w:proofErr w:type="spellEnd"/>
      <w:r w:rsidRPr="00DD50DD">
        <w:rPr>
          <w:rFonts w:ascii="Verdana" w:hAnsi="Verdana"/>
          <w:color w:val="000000"/>
          <w:lang w:val="en-US" w:eastAsia="en-US"/>
        </w:rPr>
        <w:t xml:space="preserve"> de </w:t>
      </w:r>
      <w:proofErr w:type="spellStart"/>
      <w:r w:rsidRPr="00DD50DD">
        <w:rPr>
          <w:rFonts w:ascii="Verdana" w:hAnsi="Verdana"/>
          <w:color w:val="000000"/>
          <w:lang w:val="en-US" w:eastAsia="en-US"/>
        </w:rPr>
        <w:t>su</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hija</w:t>
      </w:r>
      <w:proofErr w:type="spellEnd"/>
      <w:r w:rsidRPr="00DD50DD">
        <w:rPr>
          <w:rFonts w:ascii="Verdana" w:hAnsi="Verdana"/>
          <w:color w:val="000000"/>
          <w:lang w:val="en-US" w:eastAsia="en-US"/>
        </w:rPr>
        <w:t xml:space="preserve"> Milagros Abigail LEON, DNI. Nº 47.322.027. </w:t>
      </w:r>
      <w:proofErr w:type="spellStart"/>
      <w:r w:rsidRPr="00DD50DD">
        <w:rPr>
          <w:rFonts w:ascii="Verdana" w:hAnsi="Verdana"/>
          <w:color w:val="000000"/>
          <w:lang w:val="en-US" w:eastAsia="en-US"/>
        </w:rPr>
        <w:t>Dicha</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exención</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hágase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efectiva</w:t>
      </w:r>
      <w:proofErr w:type="spellEnd"/>
      <w:r w:rsidRPr="00DD50DD">
        <w:rPr>
          <w:rFonts w:ascii="Verdana" w:hAnsi="Verdana"/>
          <w:color w:val="000000"/>
          <w:lang w:val="en-US" w:eastAsia="en-US"/>
        </w:rPr>
        <w:t xml:space="preserve"> para la </w:t>
      </w:r>
      <w:proofErr w:type="spellStart"/>
      <w:r w:rsidRPr="00DD50DD">
        <w:rPr>
          <w:rFonts w:ascii="Verdana" w:hAnsi="Verdana"/>
          <w:color w:val="000000"/>
          <w:lang w:val="en-US" w:eastAsia="en-US"/>
        </w:rPr>
        <w:t>cuota</w:t>
      </w:r>
      <w:proofErr w:type="spellEnd"/>
      <w:r w:rsidRPr="00DD50DD">
        <w:rPr>
          <w:rFonts w:ascii="Verdana" w:hAnsi="Verdana"/>
          <w:color w:val="000000"/>
          <w:lang w:val="en-US" w:eastAsia="en-US"/>
        </w:rPr>
        <w:t xml:space="preserve"> 06/2016, </w:t>
      </w:r>
      <w:proofErr w:type="spellStart"/>
      <w:r w:rsidRPr="00DD50DD">
        <w:rPr>
          <w:rFonts w:ascii="Verdana" w:hAnsi="Verdana"/>
          <w:color w:val="000000"/>
          <w:lang w:val="en-US" w:eastAsia="en-US"/>
        </w:rPr>
        <w:t>periodo</w:t>
      </w:r>
      <w:proofErr w:type="spellEnd"/>
      <w:r w:rsidRPr="00DD50DD">
        <w:rPr>
          <w:rFonts w:ascii="Verdana" w:hAnsi="Verdana"/>
          <w:color w:val="000000"/>
          <w:lang w:val="en-US" w:eastAsia="en-US"/>
        </w:rPr>
        <w:t xml:space="preserve"> 2020 y para el </w:t>
      </w:r>
      <w:proofErr w:type="spellStart"/>
      <w:r w:rsidRPr="00DD50DD">
        <w:rPr>
          <w:rFonts w:ascii="Verdana" w:hAnsi="Verdana"/>
          <w:color w:val="000000"/>
          <w:lang w:val="en-US" w:eastAsia="en-US"/>
        </w:rPr>
        <w:t>periodo</w:t>
      </w:r>
      <w:proofErr w:type="spellEnd"/>
      <w:r w:rsidRPr="00DD50DD">
        <w:rPr>
          <w:rFonts w:ascii="Verdana" w:hAnsi="Verdana"/>
          <w:color w:val="000000"/>
          <w:lang w:val="en-US" w:eastAsia="en-US"/>
        </w:rPr>
        <w:t xml:space="preserve"> 2021 </w:t>
      </w:r>
      <w:proofErr w:type="spellStart"/>
      <w:r w:rsidRPr="00DD50DD">
        <w:rPr>
          <w:rFonts w:ascii="Verdana" w:hAnsi="Verdana"/>
          <w:color w:val="000000"/>
          <w:lang w:val="en-US" w:eastAsia="en-US"/>
        </w:rPr>
        <w:t>en</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curso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todo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conforme</w:t>
      </w:r>
      <w:proofErr w:type="spellEnd"/>
      <w:r w:rsidRPr="00DD50DD">
        <w:rPr>
          <w:rFonts w:ascii="Verdana" w:hAnsi="Verdana"/>
          <w:color w:val="000000"/>
          <w:lang w:val="en-US" w:eastAsia="en-US"/>
        </w:rPr>
        <w:t xml:space="preserve"> a lo </w:t>
      </w:r>
      <w:proofErr w:type="spellStart"/>
      <w:r w:rsidRPr="00DD50DD">
        <w:rPr>
          <w:rFonts w:ascii="Verdana" w:hAnsi="Verdana"/>
          <w:color w:val="000000"/>
          <w:lang w:val="en-US" w:eastAsia="en-US"/>
        </w:rPr>
        <w:t>establecido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en</w:t>
      </w:r>
      <w:proofErr w:type="spellEnd"/>
      <w:r w:rsidRPr="00DD50DD">
        <w:rPr>
          <w:rFonts w:ascii="Verdana" w:hAnsi="Verdana"/>
          <w:color w:val="000000"/>
          <w:lang w:val="en-US" w:eastAsia="en-US"/>
        </w:rPr>
        <w:t xml:space="preserve"> el </w:t>
      </w:r>
      <w:proofErr w:type="spellStart"/>
      <w:r w:rsidRPr="00DD50DD">
        <w:rPr>
          <w:rFonts w:ascii="Verdana" w:hAnsi="Verdana"/>
          <w:color w:val="000000"/>
          <w:lang w:val="en-US" w:eastAsia="en-US"/>
        </w:rPr>
        <w:t>inciso</w:t>
      </w:r>
      <w:proofErr w:type="spellEnd"/>
      <w:r w:rsidRPr="00DD50DD">
        <w:rPr>
          <w:rFonts w:ascii="Verdana" w:hAnsi="Verdana"/>
          <w:color w:val="000000"/>
          <w:lang w:val="en-US" w:eastAsia="en-US"/>
        </w:rPr>
        <w:t xml:space="preserve"> 2 del </w:t>
      </w:r>
      <w:proofErr w:type="spellStart"/>
      <w:r w:rsidRPr="00DD50DD">
        <w:rPr>
          <w:rFonts w:ascii="Verdana" w:hAnsi="Verdana"/>
          <w:color w:val="000000"/>
          <w:lang w:val="en-US" w:eastAsia="en-US"/>
        </w:rPr>
        <w:t>artículo</w:t>
      </w:r>
      <w:proofErr w:type="spellEnd"/>
      <w:r w:rsidRPr="00DD50DD">
        <w:rPr>
          <w:rFonts w:ascii="Verdana" w:hAnsi="Verdana"/>
          <w:color w:val="000000"/>
          <w:lang w:val="en-US" w:eastAsia="en-US"/>
        </w:rPr>
        <w:t xml:space="preserve"> 210º </w:t>
      </w:r>
      <w:proofErr w:type="spellStart"/>
      <w:r w:rsidRPr="00DD50DD">
        <w:rPr>
          <w:rFonts w:ascii="Verdana" w:hAnsi="Verdana"/>
          <w:color w:val="000000"/>
          <w:lang w:val="en-US" w:eastAsia="en-US"/>
        </w:rPr>
        <w:t>modificado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oportunamente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por</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Ordenanza</w:t>
      </w:r>
      <w:proofErr w:type="spellEnd"/>
      <w:r w:rsidRPr="00DD50DD">
        <w:rPr>
          <w:rFonts w:ascii="Verdana" w:hAnsi="Verdana"/>
          <w:color w:val="000000"/>
          <w:lang w:val="en-US" w:eastAsia="en-US"/>
        </w:rPr>
        <w:t xml:space="preserve"> Nº 1.023.</w:t>
      </w:r>
    </w:p>
    <w:p w:rsidR="00DD50DD" w:rsidRPr="00DD50DD" w:rsidRDefault="00DD50DD" w:rsidP="00DD50DD">
      <w:pPr>
        <w:spacing w:after="240"/>
        <w:rPr>
          <w:lang w:val="en-US" w:eastAsia="en-US"/>
        </w:rPr>
      </w:pPr>
    </w:p>
    <w:p w:rsidR="00DD50DD" w:rsidRPr="00DD50DD" w:rsidRDefault="00DD50DD" w:rsidP="00DD50DD">
      <w:pPr>
        <w:jc w:val="both"/>
        <w:rPr>
          <w:lang w:val="en-US" w:eastAsia="en-US"/>
        </w:rPr>
      </w:pPr>
      <w:proofErr w:type="spellStart"/>
      <w:r w:rsidRPr="00DD50DD">
        <w:rPr>
          <w:rFonts w:ascii="Verdana" w:hAnsi="Verdana"/>
          <w:b/>
          <w:bCs/>
          <w:color w:val="000000"/>
          <w:lang w:val="en-US" w:eastAsia="en-US"/>
        </w:rPr>
        <w:lastRenderedPageBreak/>
        <w:t>Artículo</w:t>
      </w:r>
      <w:proofErr w:type="spellEnd"/>
      <w:r w:rsidRPr="00DD50DD">
        <w:rPr>
          <w:rFonts w:ascii="Verdana" w:hAnsi="Verdana"/>
          <w:b/>
          <w:bCs/>
          <w:color w:val="000000"/>
          <w:lang w:val="en-US" w:eastAsia="en-US"/>
        </w:rPr>
        <w:t xml:space="preserve"> 2º.-</w:t>
      </w:r>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Procédase</w:t>
      </w:r>
      <w:proofErr w:type="spellEnd"/>
      <w:r w:rsidRPr="00DD50DD">
        <w:rPr>
          <w:rFonts w:ascii="Verdana" w:hAnsi="Verdana"/>
          <w:color w:val="000000"/>
          <w:lang w:val="en-US" w:eastAsia="en-US"/>
        </w:rPr>
        <w:t xml:space="preserve"> a </w:t>
      </w:r>
      <w:proofErr w:type="spellStart"/>
      <w:r w:rsidRPr="00DD50DD">
        <w:rPr>
          <w:rFonts w:ascii="Verdana" w:hAnsi="Verdana"/>
          <w:color w:val="000000"/>
          <w:lang w:val="en-US" w:eastAsia="en-US"/>
        </w:rPr>
        <w:t>suscribir</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toda</w:t>
      </w:r>
      <w:proofErr w:type="spellEnd"/>
      <w:r w:rsidRPr="00DD50DD">
        <w:rPr>
          <w:rFonts w:ascii="Verdana" w:hAnsi="Verdana"/>
          <w:color w:val="000000"/>
          <w:lang w:val="en-US" w:eastAsia="en-US"/>
        </w:rPr>
        <w:t xml:space="preserve"> la </w:t>
      </w:r>
      <w:proofErr w:type="spellStart"/>
      <w:r w:rsidRPr="00DD50DD">
        <w:rPr>
          <w:rFonts w:ascii="Verdana" w:hAnsi="Verdana"/>
          <w:color w:val="000000"/>
          <w:lang w:val="en-US" w:eastAsia="en-US"/>
        </w:rPr>
        <w:t>documentación</w:t>
      </w:r>
      <w:proofErr w:type="spellEnd"/>
      <w:r w:rsidRPr="00DD50DD">
        <w:rPr>
          <w:rFonts w:ascii="Verdana" w:hAnsi="Verdana"/>
          <w:color w:val="000000"/>
          <w:lang w:val="en-US" w:eastAsia="en-US"/>
        </w:rPr>
        <w:t xml:space="preserve"> e </w:t>
      </w:r>
      <w:proofErr w:type="spellStart"/>
      <w:r w:rsidRPr="00DD50DD">
        <w:rPr>
          <w:rFonts w:ascii="Verdana" w:hAnsi="Verdana"/>
          <w:color w:val="000000"/>
          <w:lang w:val="en-US" w:eastAsia="en-US"/>
        </w:rPr>
        <w:t>infórmese</w:t>
      </w:r>
      <w:proofErr w:type="spellEnd"/>
      <w:r w:rsidRPr="00DD50DD">
        <w:rPr>
          <w:rFonts w:ascii="Verdana" w:hAnsi="Verdana"/>
          <w:color w:val="000000"/>
          <w:lang w:val="en-US" w:eastAsia="en-US"/>
        </w:rPr>
        <w:t xml:space="preserve"> a la </w:t>
      </w:r>
      <w:proofErr w:type="spellStart"/>
      <w:r w:rsidRPr="00DD50DD">
        <w:rPr>
          <w:rFonts w:ascii="Verdana" w:hAnsi="Verdana"/>
          <w:color w:val="000000"/>
          <w:lang w:val="en-US" w:eastAsia="en-US"/>
        </w:rPr>
        <w:t>correspondiente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sección</w:t>
      </w:r>
      <w:proofErr w:type="spellEnd"/>
      <w:r w:rsidRPr="00DD50DD">
        <w:rPr>
          <w:rFonts w:ascii="Verdana" w:hAnsi="Verdana"/>
          <w:color w:val="000000"/>
          <w:lang w:val="en-US" w:eastAsia="en-US"/>
        </w:rPr>
        <w:t xml:space="preserve">, a </w:t>
      </w:r>
      <w:proofErr w:type="spellStart"/>
      <w:r w:rsidRPr="00DD50DD">
        <w:rPr>
          <w:rFonts w:ascii="Verdana" w:hAnsi="Verdana"/>
          <w:color w:val="000000"/>
          <w:lang w:val="en-US" w:eastAsia="en-US"/>
        </w:rPr>
        <w:t>los</w:t>
      </w:r>
      <w:proofErr w:type="spellEnd"/>
      <w:r w:rsidRPr="00DD50DD">
        <w:rPr>
          <w:rFonts w:ascii="Verdana" w:hAnsi="Verdana"/>
          <w:color w:val="000000"/>
          <w:lang w:val="en-US" w:eastAsia="en-US"/>
        </w:rPr>
        <w:t xml:space="preserve"> fines de </w:t>
      </w:r>
      <w:proofErr w:type="spellStart"/>
      <w:r w:rsidRPr="00DD50DD">
        <w:rPr>
          <w:rFonts w:ascii="Verdana" w:hAnsi="Verdana"/>
          <w:color w:val="000000"/>
          <w:lang w:val="en-US" w:eastAsia="en-US"/>
        </w:rPr>
        <w:t>dar</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estricto</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cumplimiento</w:t>
      </w:r>
      <w:proofErr w:type="spellEnd"/>
      <w:r w:rsidRPr="00DD50DD">
        <w:rPr>
          <w:rFonts w:ascii="Verdana" w:hAnsi="Verdana"/>
          <w:color w:val="000000"/>
          <w:lang w:val="en-US" w:eastAsia="en-US"/>
        </w:rPr>
        <w:t xml:space="preserve"> a la </w:t>
      </w:r>
      <w:proofErr w:type="spellStart"/>
      <w:r w:rsidRPr="00DD50DD">
        <w:rPr>
          <w:rFonts w:ascii="Verdana" w:hAnsi="Verdana"/>
          <w:color w:val="000000"/>
          <w:lang w:val="en-US" w:eastAsia="en-US"/>
        </w:rPr>
        <w:t>presente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Resolución</w:t>
      </w:r>
      <w:proofErr w:type="spellEnd"/>
      <w:r w:rsidRPr="00DD50DD">
        <w:rPr>
          <w:rFonts w:ascii="Verdana" w:hAnsi="Verdana"/>
          <w:color w:val="000000"/>
          <w:lang w:val="en-US" w:eastAsia="en-US"/>
        </w:rPr>
        <w:t>. </w:t>
      </w:r>
    </w:p>
    <w:p w:rsidR="00DD50DD" w:rsidRPr="00DD50DD" w:rsidRDefault="00DD50DD" w:rsidP="00DD50DD">
      <w:pPr>
        <w:rPr>
          <w:lang w:val="en-US" w:eastAsia="en-US"/>
        </w:rPr>
      </w:pPr>
    </w:p>
    <w:p w:rsidR="00DD50DD" w:rsidRPr="00DD50DD" w:rsidRDefault="00DD50DD" w:rsidP="00DD50DD">
      <w:pPr>
        <w:jc w:val="both"/>
        <w:rPr>
          <w:lang w:val="en-US" w:eastAsia="en-US"/>
        </w:rPr>
      </w:pPr>
      <w:proofErr w:type="spellStart"/>
      <w:r w:rsidRPr="00DD50DD">
        <w:rPr>
          <w:rFonts w:ascii="Verdana" w:hAnsi="Verdana"/>
          <w:b/>
          <w:bCs/>
          <w:color w:val="000000"/>
          <w:lang w:val="en-US" w:eastAsia="en-US"/>
        </w:rPr>
        <w:t>Artículo</w:t>
      </w:r>
      <w:proofErr w:type="spellEnd"/>
      <w:r w:rsidRPr="00DD50DD">
        <w:rPr>
          <w:rFonts w:ascii="Verdana" w:hAnsi="Verdana"/>
          <w:b/>
          <w:bCs/>
          <w:color w:val="000000"/>
          <w:lang w:val="en-US" w:eastAsia="en-US"/>
        </w:rPr>
        <w:t xml:space="preserve"> 3º.-</w:t>
      </w:r>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Comuníquese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publíquese</w:t>
      </w:r>
      <w:proofErr w:type="spellEnd"/>
      <w:r w:rsidRPr="00DD50DD">
        <w:rPr>
          <w:rFonts w:ascii="Verdana" w:hAnsi="Verdana"/>
          <w:color w:val="000000"/>
          <w:lang w:val="en-US" w:eastAsia="en-US"/>
        </w:rPr>
        <w:t xml:space="preserve">, </w:t>
      </w:r>
      <w:proofErr w:type="spellStart"/>
      <w:r w:rsidRPr="00DD50DD">
        <w:rPr>
          <w:rFonts w:ascii="Verdana" w:hAnsi="Verdana"/>
          <w:color w:val="000000"/>
          <w:lang w:val="en-US" w:eastAsia="en-US"/>
        </w:rPr>
        <w:t>dése</w:t>
      </w:r>
      <w:proofErr w:type="spellEnd"/>
      <w:r w:rsidRPr="00DD50DD">
        <w:rPr>
          <w:rFonts w:ascii="Verdana" w:hAnsi="Verdana"/>
          <w:color w:val="000000"/>
          <w:lang w:val="en-US" w:eastAsia="en-US"/>
        </w:rPr>
        <w:t xml:space="preserve"> al R.M. y </w:t>
      </w:r>
      <w:proofErr w:type="spellStart"/>
      <w:proofErr w:type="gramStart"/>
      <w:r w:rsidRPr="00DD50DD">
        <w:rPr>
          <w:rFonts w:ascii="Verdana" w:hAnsi="Verdana"/>
          <w:color w:val="000000"/>
          <w:lang w:val="en-US" w:eastAsia="en-US"/>
        </w:rPr>
        <w:t>archívese</w:t>
      </w:r>
      <w:proofErr w:type="spellEnd"/>
      <w:r w:rsidRPr="00DD50DD">
        <w:rPr>
          <w:rFonts w:ascii="Verdana" w:hAnsi="Verdana"/>
          <w:color w:val="000000"/>
          <w:lang w:val="en-US" w:eastAsia="en-US"/>
        </w:rPr>
        <w:t>.-</w:t>
      </w:r>
      <w:proofErr w:type="gramEnd"/>
    </w:p>
    <w:p w:rsidR="00DD50DD" w:rsidRDefault="00DD50DD" w:rsidP="00B237E2">
      <w:pPr>
        <w:jc w:val="both"/>
        <w:rPr>
          <w:rFonts w:ascii="Arial" w:hAnsi="Arial" w:cs="Arial"/>
        </w:rPr>
      </w:pPr>
    </w:p>
    <w:p w:rsidR="00DD50DD" w:rsidRDefault="00DD50DD" w:rsidP="00DD50DD">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B237E2" w:rsidRDefault="00B237E2" w:rsidP="00B237E2">
      <w:pPr>
        <w:jc w:val="both"/>
        <w:rPr>
          <w:rFonts w:ascii="Arial" w:hAnsi="Arial" w:cs="Arial"/>
        </w:rPr>
      </w:pPr>
    </w:p>
    <w:p w:rsidR="00B237E2" w:rsidRPr="00247104" w:rsidRDefault="00B237E2" w:rsidP="00B237E2">
      <w:pPr>
        <w:pStyle w:val="Ttulo2"/>
        <w:rPr>
          <w:rFonts w:ascii="Arial" w:hAnsi="Arial" w:cs="Arial"/>
          <w:b/>
          <w:color w:val="279E94"/>
          <w:szCs w:val="24"/>
          <w:lang w:val="es-ES_tradnl"/>
        </w:rPr>
      </w:pPr>
      <w:bookmarkStart w:id="13" w:name="_Toc106783080"/>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011 / 2021</w:t>
      </w:r>
      <w:bookmarkEnd w:id="13"/>
    </w:p>
    <w:p w:rsidR="00B237E2" w:rsidRDefault="00B237E2" w:rsidP="00B237E2">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25</w:t>
      </w:r>
      <w:r w:rsidRPr="00122C8A">
        <w:rPr>
          <w:rFonts w:ascii="Arial" w:hAnsi="Arial" w:cs="Arial"/>
          <w:lang w:val="es-MX"/>
        </w:rPr>
        <w:t xml:space="preserve"> de </w:t>
      </w:r>
      <w:proofErr w:type="gramStart"/>
      <w:r>
        <w:rPr>
          <w:rFonts w:ascii="Arial" w:hAnsi="Arial" w:cs="Arial"/>
          <w:lang w:val="es-MX"/>
        </w:rPr>
        <w:t>Febrero</w:t>
      </w:r>
      <w:proofErr w:type="gramEnd"/>
      <w:r w:rsidRPr="00122C8A">
        <w:rPr>
          <w:rFonts w:ascii="Arial" w:hAnsi="Arial" w:cs="Arial"/>
          <w:lang w:val="es-MX"/>
        </w:rPr>
        <w:t xml:space="preserve"> de 202</w:t>
      </w:r>
      <w:r>
        <w:rPr>
          <w:rFonts w:ascii="Arial" w:hAnsi="Arial" w:cs="Arial"/>
          <w:lang w:val="es-MX"/>
        </w:rPr>
        <w:t>1</w:t>
      </w:r>
      <w:r w:rsidRPr="00122C8A">
        <w:rPr>
          <w:rFonts w:ascii="Arial" w:hAnsi="Arial" w:cs="Arial"/>
          <w:lang w:val="es-MX"/>
        </w:rPr>
        <w:t>.-</w:t>
      </w:r>
    </w:p>
    <w:p w:rsidR="00B237E2" w:rsidRDefault="00B237E2" w:rsidP="00B237E2">
      <w:pPr>
        <w:jc w:val="right"/>
        <w:rPr>
          <w:rFonts w:ascii="Arial" w:hAnsi="Arial" w:cs="Arial"/>
          <w:lang w:val="es-MX"/>
        </w:rPr>
      </w:pPr>
      <w:r>
        <w:rPr>
          <w:rFonts w:ascii="Arial" w:hAnsi="Arial" w:cs="Arial"/>
          <w:lang w:val="es-MX"/>
        </w:rPr>
        <w:t xml:space="preserve">Publicada: 26 de </w:t>
      </w:r>
      <w:proofErr w:type="gramStart"/>
      <w:r>
        <w:rPr>
          <w:rFonts w:ascii="Arial" w:hAnsi="Arial" w:cs="Arial"/>
          <w:lang w:val="es-MX"/>
        </w:rPr>
        <w:t>Febrero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B237E2" w:rsidRDefault="00B237E2" w:rsidP="00B237E2">
      <w:pPr>
        <w:jc w:val="right"/>
        <w:rPr>
          <w:rFonts w:ascii="Arial" w:hAnsi="Arial" w:cs="Arial"/>
          <w:lang w:val="es-MX"/>
        </w:rPr>
      </w:pPr>
    </w:p>
    <w:p w:rsidR="00B237E2" w:rsidRPr="00B237E2" w:rsidRDefault="00B237E2" w:rsidP="00B237E2">
      <w:pPr>
        <w:jc w:val="both"/>
        <w:rPr>
          <w:lang w:val="en-US" w:eastAsia="en-US"/>
        </w:rPr>
      </w:pPr>
      <w:r w:rsidRPr="00B237E2">
        <w:rPr>
          <w:rFonts w:ascii="Arial" w:hAnsi="Arial" w:cs="Arial"/>
          <w:b/>
          <w:bCs/>
          <w:color w:val="000000"/>
          <w:lang w:val="en-US" w:eastAsia="en-US"/>
        </w:rPr>
        <w:t>VISTO:</w:t>
      </w:r>
      <w:r w:rsidRPr="00B237E2">
        <w:rPr>
          <w:rFonts w:ascii="Arial" w:hAnsi="Arial" w:cs="Arial"/>
          <w:color w:val="000000"/>
          <w:lang w:val="en-US" w:eastAsia="en-US"/>
        </w:rPr>
        <w:t> </w:t>
      </w:r>
    </w:p>
    <w:p w:rsidR="00B237E2" w:rsidRPr="00B237E2" w:rsidRDefault="00B237E2" w:rsidP="00B237E2">
      <w:pPr>
        <w:jc w:val="both"/>
        <w:rPr>
          <w:lang w:val="es-ES" w:eastAsia="en-US"/>
        </w:rPr>
      </w:pPr>
      <w:r w:rsidRPr="00B237E2">
        <w:rPr>
          <w:rFonts w:ascii="Arial" w:hAnsi="Arial" w:cs="Arial"/>
          <w:color w:val="000000"/>
          <w:lang w:val="es-ES" w:eastAsia="en-US"/>
        </w:rPr>
        <w:t xml:space="preserve">              La solicitud presentada en carácter de Declaración Jurada, por parte de la </w:t>
      </w:r>
      <w:r w:rsidRPr="00B237E2">
        <w:rPr>
          <w:rFonts w:ascii="Arial" w:hAnsi="Arial" w:cs="Arial"/>
          <w:b/>
          <w:bCs/>
          <w:color w:val="000000"/>
          <w:lang w:val="es-ES" w:eastAsia="en-US"/>
        </w:rPr>
        <w:t xml:space="preserve">Sra. ARDILES CECILIA INES DNI. Nº 24.541.417, </w:t>
      </w:r>
      <w:r w:rsidRPr="00B237E2">
        <w:rPr>
          <w:rFonts w:ascii="Arial" w:hAnsi="Arial" w:cs="Arial"/>
          <w:color w:val="000000"/>
          <w:lang w:val="es-ES" w:eastAsia="en-US"/>
        </w:rPr>
        <w:t>a través del Formulario F.101</w:t>
      </w:r>
      <w:r w:rsidRPr="00B237E2">
        <w:rPr>
          <w:rFonts w:ascii="Arial" w:hAnsi="Arial" w:cs="Arial"/>
          <w:b/>
          <w:bCs/>
          <w:color w:val="000000"/>
          <w:lang w:val="es-ES" w:eastAsia="en-US"/>
        </w:rPr>
        <w:t xml:space="preserve"> </w:t>
      </w:r>
      <w:r w:rsidRPr="00B237E2">
        <w:rPr>
          <w:rFonts w:ascii="Arial" w:hAnsi="Arial" w:cs="Arial"/>
          <w:color w:val="000000"/>
          <w:lang w:val="es-ES" w:eastAsia="en-US"/>
        </w:rPr>
        <w:t xml:space="preserve">solicitando para su comercio la correspondiente </w:t>
      </w:r>
      <w:r w:rsidRPr="00B237E2">
        <w:rPr>
          <w:rFonts w:ascii="Arial" w:hAnsi="Arial" w:cs="Arial"/>
          <w:b/>
          <w:bCs/>
          <w:color w:val="000000"/>
          <w:lang w:val="es-ES" w:eastAsia="en-US"/>
        </w:rPr>
        <w:t xml:space="preserve">ALTA </w:t>
      </w:r>
      <w:r w:rsidRPr="00B237E2">
        <w:rPr>
          <w:rFonts w:ascii="Arial" w:hAnsi="Arial" w:cs="Arial"/>
          <w:color w:val="000000"/>
          <w:lang w:val="es-ES" w:eastAsia="en-US"/>
        </w:rPr>
        <w:t xml:space="preserve">de Inscripción en la Contribución que incide sobre la actividad comercial, el cual está identificado con el </w:t>
      </w:r>
      <w:r w:rsidRPr="00B237E2">
        <w:rPr>
          <w:rFonts w:ascii="Arial" w:hAnsi="Arial" w:cs="Arial"/>
          <w:b/>
          <w:bCs/>
          <w:color w:val="000000"/>
          <w:lang w:val="es-ES" w:eastAsia="en-US"/>
        </w:rPr>
        <w:t>Nº de Inscripción</w:t>
      </w:r>
      <w:r w:rsidRPr="00B237E2">
        <w:rPr>
          <w:rFonts w:ascii="Arial" w:hAnsi="Arial" w:cs="Arial"/>
          <w:color w:val="000000"/>
          <w:lang w:val="es-ES" w:eastAsia="en-US"/>
        </w:rPr>
        <w:t xml:space="preserve"> 95123</w:t>
      </w:r>
      <w:r w:rsidRPr="00B237E2">
        <w:rPr>
          <w:rFonts w:ascii="Arial" w:hAnsi="Arial" w:cs="Arial"/>
          <w:b/>
          <w:bCs/>
          <w:color w:val="000000"/>
          <w:lang w:val="es-ES" w:eastAsia="en-US"/>
        </w:rPr>
        <w:t>.</w:t>
      </w:r>
    </w:p>
    <w:p w:rsidR="00B237E2" w:rsidRPr="00B237E2" w:rsidRDefault="00B237E2" w:rsidP="00B237E2">
      <w:pPr>
        <w:spacing w:after="240"/>
        <w:rPr>
          <w:lang w:val="es-ES" w:eastAsia="en-US"/>
        </w:rPr>
      </w:pPr>
    </w:p>
    <w:p w:rsidR="00B237E2" w:rsidRPr="00B237E2" w:rsidRDefault="00B237E2" w:rsidP="00B237E2">
      <w:pPr>
        <w:jc w:val="both"/>
        <w:rPr>
          <w:lang w:val="es-ES" w:eastAsia="en-US"/>
        </w:rPr>
      </w:pPr>
      <w:r w:rsidRPr="00B237E2">
        <w:rPr>
          <w:rFonts w:ascii="Arial" w:hAnsi="Arial" w:cs="Arial"/>
          <w:b/>
          <w:bCs/>
          <w:color w:val="000000"/>
          <w:lang w:val="es-ES" w:eastAsia="en-US"/>
        </w:rPr>
        <w:t>Y CONSIDERANDO:</w:t>
      </w:r>
      <w:r w:rsidRPr="00B237E2">
        <w:rPr>
          <w:rFonts w:ascii="Arial" w:hAnsi="Arial" w:cs="Arial"/>
          <w:color w:val="000000"/>
          <w:lang w:val="es-ES" w:eastAsia="en-US"/>
        </w:rPr>
        <w:t>    </w:t>
      </w:r>
    </w:p>
    <w:p w:rsidR="00B237E2" w:rsidRPr="00B237E2" w:rsidRDefault="00B237E2" w:rsidP="00B237E2">
      <w:pPr>
        <w:jc w:val="both"/>
        <w:rPr>
          <w:lang w:val="es-ES" w:eastAsia="en-US"/>
        </w:rPr>
      </w:pPr>
      <w:r w:rsidRPr="00B237E2">
        <w:rPr>
          <w:rFonts w:ascii="Arial" w:hAnsi="Arial" w:cs="Arial"/>
          <w:color w:val="000000"/>
          <w:lang w:val="es-ES" w:eastAsia="en-US"/>
        </w:rPr>
        <w:t xml:space="preserve">                                  Que al día de la fecha el comercio solicitante ha sido oportunamente inspeccionado por lo </w:t>
      </w:r>
      <w:proofErr w:type="gramStart"/>
      <w:r w:rsidRPr="00B237E2">
        <w:rPr>
          <w:rFonts w:ascii="Arial" w:hAnsi="Arial" w:cs="Arial"/>
          <w:color w:val="000000"/>
          <w:lang w:val="es-ES" w:eastAsia="en-US"/>
        </w:rPr>
        <w:t>que</w:t>
      </w:r>
      <w:proofErr w:type="gramEnd"/>
      <w:r w:rsidRPr="00B237E2">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B237E2" w:rsidRPr="00B237E2" w:rsidRDefault="00B237E2" w:rsidP="00B237E2">
      <w:pPr>
        <w:jc w:val="both"/>
        <w:rPr>
          <w:lang w:val="es-ES" w:eastAsia="en-US"/>
        </w:rPr>
      </w:pPr>
      <w:r w:rsidRPr="00B237E2">
        <w:rPr>
          <w:rFonts w:ascii="Arial" w:hAnsi="Arial" w:cs="Arial"/>
          <w:color w:val="000000"/>
          <w:lang w:val="es-ES" w:eastAsia="en-US"/>
        </w:rPr>
        <w:t xml:space="preserve">                                  Que no hay inconveniente alguno en otorgar </w:t>
      </w:r>
      <w:proofErr w:type="gramStart"/>
      <w:r w:rsidRPr="00B237E2">
        <w:rPr>
          <w:rFonts w:ascii="Arial" w:hAnsi="Arial" w:cs="Arial"/>
          <w:color w:val="000000"/>
          <w:lang w:val="es-ES" w:eastAsia="en-US"/>
        </w:rPr>
        <w:t>la alta</w:t>
      </w:r>
      <w:proofErr w:type="gramEnd"/>
      <w:r w:rsidRPr="00B237E2">
        <w:rPr>
          <w:rFonts w:ascii="Arial" w:hAnsi="Arial" w:cs="Arial"/>
          <w:color w:val="000000"/>
          <w:lang w:val="es-ES" w:eastAsia="en-US"/>
        </w:rPr>
        <w:t xml:space="preserve"> al comercio de la Sra. ARDILES CECILIA INES, ya que el mismo cumple todos los requisitos solicitados por la normativa vigente.</w:t>
      </w:r>
    </w:p>
    <w:p w:rsidR="00B237E2" w:rsidRPr="00B237E2" w:rsidRDefault="00B237E2" w:rsidP="00B237E2">
      <w:pPr>
        <w:rPr>
          <w:lang w:val="es-ES" w:eastAsia="en-US"/>
        </w:rPr>
      </w:pPr>
    </w:p>
    <w:p w:rsidR="00B237E2" w:rsidRPr="00B237E2" w:rsidRDefault="00B237E2" w:rsidP="00B237E2">
      <w:pPr>
        <w:jc w:val="both"/>
        <w:rPr>
          <w:lang w:val="es-ES" w:eastAsia="en-US"/>
        </w:rPr>
      </w:pPr>
      <w:r w:rsidRPr="00B237E2">
        <w:rPr>
          <w:rFonts w:ascii="Arial" w:hAnsi="Arial" w:cs="Arial"/>
          <w:color w:val="000000"/>
          <w:lang w:val="es-ES" w:eastAsia="en-US"/>
        </w:rPr>
        <w:t>                                   Por ello:</w:t>
      </w:r>
    </w:p>
    <w:p w:rsidR="00B237E2" w:rsidRPr="00B237E2" w:rsidRDefault="00B237E2" w:rsidP="00B237E2">
      <w:pPr>
        <w:jc w:val="both"/>
        <w:rPr>
          <w:lang w:val="es-ES" w:eastAsia="en-US"/>
        </w:rPr>
      </w:pPr>
      <w:r w:rsidRPr="00B237E2">
        <w:rPr>
          <w:rFonts w:ascii="Arial" w:hAnsi="Arial" w:cs="Arial"/>
          <w:color w:val="000000"/>
          <w:lang w:val="es-ES" w:eastAsia="en-US"/>
        </w:rPr>
        <w:t>                                                          </w:t>
      </w:r>
      <w:r w:rsidRPr="00B237E2">
        <w:rPr>
          <w:rFonts w:ascii="Arial" w:hAnsi="Arial" w:cs="Arial"/>
          <w:b/>
          <w:bCs/>
          <w:color w:val="000000"/>
          <w:lang w:val="es-ES" w:eastAsia="en-US"/>
        </w:rPr>
        <w:t>EL SECRETARIO DE HACIENDA </w:t>
      </w:r>
    </w:p>
    <w:p w:rsidR="00B237E2" w:rsidRPr="00B237E2" w:rsidRDefault="00B237E2" w:rsidP="00B237E2">
      <w:pPr>
        <w:jc w:val="center"/>
        <w:rPr>
          <w:lang w:val="es-ES" w:eastAsia="en-US"/>
        </w:rPr>
      </w:pPr>
      <w:r w:rsidRPr="00B237E2">
        <w:rPr>
          <w:rFonts w:ascii="Arial" w:hAnsi="Arial" w:cs="Arial"/>
          <w:b/>
          <w:bCs/>
          <w:color w:val="000000"/>
          <w:lang w:val="es-ES" w:eastAsia="en-US"/>
        </w:rPr>
        <w:t>       RESUELVE:</w:t>
      </w:r>
    </w:p>
    <w:p w:rsidR="00B237E2" w:rsidRPr="00B237E2" w:rsidRDefault="00B237E2" w:rsidP="00B237E2">
      <w:pPr>
        <w:rPr>
          <w:lang w:val="es-ES" w:eastAsia="en-US"/>
        </w:rPr>
      </w:pPr>
    </w:p>
    <w:p w:rsidR="00B237E2" w:rsidRPr="00B237E2" w:rsidRDefault="00B237E2" w:rsidP="00B237E2">
      <w:pPr>
        <w:jc w:val="both"/>
        <w:rPr>
          <w:lang w:val="es-ES" w:eastAsia="en-US"/>
        </w:rPr>
      </w:pPr>
      <w:r w:rsidRPr="00B237E2">
        <w:rPr>
          <w:rFonts w:ascii="Arial" w:hAnsi="Arial" w:cs="Arial"/>
          <w:b/>
          <w:bCs/>
          <w:color w:val="000000"/>
          <w:lang w:val="es-ES" w:eastAsia="en-US"/>
        </w:rPr>
        <w:t>Artículo 1º.-</w:t>
      </w:r>
      <w:r w:rsidRPr="00B237E2">
        <w:rPr>
          <w:rFonts w:ascii="Arial" w:hAnsi="Arial" w:cs="Arial"/>
          <w:color w:val="000000"/>
          <w:lang w:val="es-ES" w:eastAsia="en-US"/>
        </w:rPr>
        <w:t xml:space="preserve"> Dese de </w:t>
      </w:r>
      <w:r w:rsidRPr="00B237E2">
        <w:rPr>
          <w:rFonts w:ascii="Arial" w:hAnsi="Arial" w:cs="Arial"/>
          <w:b/>
          <w:bCs/>
          <w:color w:val="000000"/>
          <w:lang w:val="es-ES" w:eastAsia="en-US"/>
        </w:rPr>
        <w:t>“ALTA”</w:t>
      </w:r>
      <w:r w:rsidRPr="00B237E2">
        <w:rPr>
          <w:rFonts w:ascii="Arial" w:hAnsi="Arial" w:cs="Arial"/>
          <w:color w:val="000000"/>
          <w:lang w:val="es-ES" w:eastAsia="en-US"/>
        </w:rPr>
        <w:t xml:space="preserve"> al comercio de nombre fantasía “</w:t>
      </w:r>
      <w:r w:rsidRPr="00B237E2">
        <w:rPr>
          <w:rFonts w:ascii="Arial" w:hAnsi="Arial" w:cs="Arial"/>
          <w:b/>
          <w:bCs/>
          <w:color w:val="000000"/>
          <w:lang w:val="es-ES" w:eastAsia="en-US"/>
        </w:rPr>
        <w:t>IMPRENTA ANTARTIDA”</w:t>
      </w:r>
      <w:r w:rsidRPr="00B237E2">
        <w:rPr>
          <w:rFonts w:ascii="Arial" w:hAnsi="Arial" w:cs="Arial"/>
          <w:color w:val="000000"/>
          <w:lang w:val="es-ES" w:eastAsia="en-US"/>
        </w:rPr>
        <w:t xml:space="preserve"> con código de actividad </w:t>
      </w:r>
      <w:r w:rsidRPr="00B237E2">
        <w:rPr>
          <w:rFonts w:ascii="Arial" w:hAnsi="Arial" w:cs="Arial"/>
          <w:b/>
          <w:bCs/>
          <w:color w:val="000000"/>
          <w:lang w:val="es-ES" w:eastAsia="en-US"/>
        </w:rPr>
        <w:t>181109 – IMPRENSION N.C.P EXCEPTO DE DIARIOS Y REVISTAS</w:t>
      </w:r>
      <w:r w:rsidRPr="00B237E2">
        <w:rPr>
          <w:rFonts w:ascii="Arial" w:hAnsi="Arial" w:cs="Arial"/>
          <w:color w:val="000000"/>
          <w:lang w:val="es-ES" w:eastAsia="en-US"/>
        </w:rPr>
        <w:t xml:space="preserve"> </w:t>
      </w:r>
      <w:proofErr w:type="gramStart"/>
      <w:r w:rsidRPr="00B237E2">
        <w:rPr>
          <w:rFonts w:ascii="Arial" w:hAnsi="Arial" w:cs="Arial"/>
          <w:color w:val="000000"/>
          <w:lang w:val="es-ES" w:eastAsia="en-US"/>
        </w:rPr>
        <w:t>- ,</w:t>
      </w:r>
      <w:proofErr w:type="gramEnd"/>
      <w:r w:rsidRPr="00B237E2">
        <w:rPr>
          <w:rFonts w:ascii="Arial" w:hAnsi="Arial" w:cs="Arial"/>
          <w:color w:val="000000"/>
          <w:lang w:val="es-ES" w:eastAsia="en-US"/>
        </w:rPr>
        <w:t xml:space="preserve"> cuyo titular es la </w:t>
      </w:r>
      <w:r w:rsidRPr="00B237E2">
        <w:rPr>
          <w:rFonts w:ascii="Arial" w:hAnsi="Arial" w:cs="Arial"/>
          <w:b/>
          <w:bCs/>
          <w:color w:val="000000"/>
          <w:lang w:val="es-ES" w:eastAsia="en-US"/>
        </w:rPr>
        <w:t>Sra. ARDILES CECILIA INES, CUIT 27-24541417-5</w:t>
      </w:r>
      <w:r w:rsidRPr="00B237E2">
        <w:rPr>
          <w:rFonts w:ascii="Arial" w:hAnsi="Arial" w:cs="Arial"/>
          <w:color w:val="000000"/>
          <w:lang w:val="es-ES" w:eastAsia="en-US"/>
        </w:rPr>
        <w:t xml:space="preserve">, con domicilio comercial en ARISTOBULO DEL VALLE N°95123, de la Localidad de Monte Cristo, identificado bajo </w:t>
      </w:r>
      <w:r w:rsidRPr="00B237E2">
        <w:rPr>
          <w:rFonts w:ascii="Arial" w:hAnsi="Arial" w:cs="Arial"/>
          <w:b/>
          <w:bCs/>
          <w:color w:val="000000"/>
          <w:lang w:val="es-ES" w:eastAsia="en-US"/>
        </w:rPr>
        <w:t>Número de Inscripción y/o Habilitación Municipal N° 95123</w:t>
      </w:r>
      <w:r w:rsidRPr="00B237E2">
        <w:rPr>
          <w:rFonts w:ascii="Arial" w:hAnsi="Arial" w:cs="Arial"/>
          <w:color w:val="000000"/>
          <w:lang w:val="es-ES" w:eastAsia="en-US"/>
        </w:rPr>
        <w:t xml:space="preserve">, retroactivo a la fecha </w:t>
      </w:r>
      <w:r w:rsidRPr="00B237E2">
        <w:rPr>
          <w:rFonts w:ascii="Arial" w:hAnsi="Arial" w:cs="Arial"/>
          <w:b/>
          <w:bCs/>
          <w:color w:val="000000"/>
          <w:lang w:val="es-ES" w:eastAsia="en-US"/>
        </w:rPr>
        <w:t>primero de diciembre de dos mil veinte (01/12/2020).</w:t>
      </w:r>
    </w:p>
    <w:p w:rsidR="00B237E2" w:rsidRPr="00B237E2" w:rsidRDefault="00B237E2" w:rsidP="00B237E2">
      <w:pPr>
        <w:rPr>
          <w:lang w:val="es-ES" w:eastAsia="en-US"/>
        </w:rPr>
      </w:pPr>
    </w:p>
    <w:p w:rsidR="00B237E2" w:rsidRPr="00B237E2" w:rsidRDefault="00B237E2" w:rsidP="00B237E2">
      <w:pPr>
        <w:jc w:val="both"/>
        <w:rPr>
          <w:lang w:val="es-ES" w:eastAsia="en-US"/>
        </w:rPr>
      </w:pPr>
      <w:r w:rsidRPr="00B237E2">
        <w:rPr>
          <w:rFonts w:ascii="Arial" w:hAnsi="Arial" w:cs="Arial"/>
          <w:b/>
          <w:bCs/>
          <w:color w:val="000000"/>
          <w:lang w:val="es-ES" w:eastAsia="en-US"/>
        </w:rPr>
        <w:t>Artículo 2º.-</w:t>
      </w:r>
      <w:r w:rsidRPr="00B237E2">
        <w:rPr>
          <w:rFonts w:ascii="Arial" w:hAnsi="Arial" w:cs="Arial"/>
          <w:color w:val="000000"/>
          <w:lang w:val="es-ES" w:eastAsia="en-US"/>
        </w:rPr>
        <w:t xml:space="preserve"> Comuníquese, publíquese, dese al R.M. y </w:t>
      </w:r>
      <w:proofErr w:type="gramStart"/>
      <w:r w:rsidRPr="00B237E2">
        <w:rPr>
          <w:rFonts w:ascii="Arial" w:hAnsi="Arial" w:cs="Arial"/>
          <w:color w:val="000000"/>
          <w:lang w:val="es-ES" w:eastAsia="en-US"/>
        </w:rPr>
        <w:t>archívese.-</w:t>
      </w:r>
      <w:proofErr w:type="gramEnd"/>
    </w:p>
    <w:p w:rsidR="00B237E2" w:rsidRPr="00B237E2" w:rsidRDefault="00B237E2" w:rsidP="00B237E2">
      <w:pPr>
        <w:jc w:val="right"/>
        <w:rPr>
          <w:rFonts w:ascii="Arial" w:hAnsi="Arial" w:cs="Arial"/>
          <w:lang w:val="es-ES"/>
        </w:rPr>
      </w:pPr>
    </w:p>
    <w:p w:rsidR="00B237E2" w:rsidRDefault="00B237E2" w:rsidP="00B237E2">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B237E2" w:rsidRPr="00B237E2" w:rsidRDefault="00B237E2" w:rsidP="00B237E2">
      <w:pPr>
        <w:jc w:val="both"/>
        <w:rPr>
          <w:rFonts w:ascii="Arial" w:hAnsi="Arial" w:cs="Arial"/>
          <w:lang w:val="es-MX"/>
        </w:rPr>
      </w:pPr>
    </w:p>
    <w:p w:rsidR="0033319D" w:rsidRPr="00247104" w:rsidRDefault="0033319D" w:rsidP="0033319D">
      <w:pPr>
        <w:pStyle w:val="Ttulo2"/>
        <w:rPr>
          <w:rFonts w:ascii="Arial" w:hAnsi="Arial" w:cs="Arial"/>
          <w:b/>
          <w:color w:val="279E94"/>
          <w:szCs w:val="24"/>
          <w:lang w:val="es-ES_tradnl"/>
        </w:rPr>
      </w:pPr>
      <w:bookmarkStart w:id="14" w:name="_Toc106783081"/>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sidR="00AD7E35">
        <w:rPr>
          <w:rFonts w:ascii="Arial" w:hAnsi="Arial" w:cs="Arial"/>
          <w:b/>
          <w:color w:val="279E94"/>
          <w:szCs w:val="24"/>
          <w:lang w:val="es-ES_tradnl"/>
        </w:rPr>
        <w:t>012</w:t>
      </w:r>
      <w:r w:rsidR="00F23FCE">
        <w:rPr>
          <w:rFonts w:ascii="Arial" w:hAnsi="Arial" w:cs="Arial"/>
          <w:b/>
          <w:color w:val="279E94"/>
          <w:szCs w:val="24"/>
          <w:lang w:val="es-ES_tradnl"/>
        </w:rPr>
        <w:t xml:space="preserve"> </w:t>
      </w:r>
      <w:r w:rsidR="00AD7E35">
        <w:rPr>
          <w:rFonts w:ascii="Arial" w:hAnsi="Arial" w:cs="Arial"/>
          <w:b/>
          <w:color w:val="279E94"/>
          <w:szCs w:val="24"/>
          <w:lang w:val="es-ES_tradnl"/>
        </w:rPr>
        <w:t>/</w:t>
      </w:r>
      <w:r w:rsidR="00F23FCE">
        <w:rPr>
          <w:rFonts w:ascii="Arial" w:hAnsi="Arial" w:cs="Arial"/>
          <w:b/>
          <w:color w:val="279E94"/>
          <w:szCs w:val="24"/>
          <w:lang w:val="es-ES_tradnl"/>
        </w:rPr>
        <w:t xml:space="preserve"> 20</w:t>
      </w:r>
      <w:r w:rsidR="00AD7E35">
        <w:rPr>
          <w:rFonts w:ascii="Arial" w:hAnsi="Arial" w:cs="Arial"/>
          <w:b/>
          <w:color w:val="279E94"/>
          <w:szCs w:val="24"/>
          <w:lang w:val="es-ES_tradnl"/>
        </w:rPr>
        <w:t>21</w:t>
      </w:r>
      <w:bookmarkEnd w:id="14"/>
    </w:p>
    <w:p w:rsidR="0033319D" w:rsidRDefault="0033319D" w:rsidP="0033319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sidR="00AD7E35">
        <w:rPr>
          <w:rFonts w:ascii="Arial" w:hAnsi="Arial" w:cs="Arial"/>
          <w:lang w:val="es-MX"/>
        </w:rPr>
        <w:t>25</w:t>
      </w:r>
      <w:r w:rsidRPr="00122C8A">
        <w:rPr>
          <w:rFonts w:ascii="Arial" w:hAnsi="Arial" w:cs="Arial"/>
          <w:lang w:val="es-MX"/>
        </w:rPr>
        <w:t xml:space="preserve"> de </w:t>
      </w:r>
      <w:r w:rsidR="00AD7E35">
        <w:rPr>
          <w:rFonts w:ascii="Arial" w:hAnsi="Arial" w:cs="Arial"/>
          <w:lang w:val="es-MX"/>
        </w:rPr>
        <w:t>Febrero</w:t>
      </w:r>
      <w:r w:rsidRPr="00122C8A">
        <w:rPr>
          <w:rFonts w:ascii="Arial" w:hAnsi="Arial" w:cs="Arial"/>
          <w:lang w:val="es-MX"/>
        </w:rPr>
        <w:t xml:space="preserve"> de 202</w:t>
      </w:r>
      <w:r w:rsidR="00AD7E35">
        <w:rPr>
          <w:rFonts w:ascii="Arial" w:hAnsi="Arial" w:cs="Arial"/>
          <w:lang w:val="es-MX"/>
        </w:rPr>
        <w:t>1</w:t>
      </w:r>
      <w:r w:rsidRPr="00122C8A">
        <w:rPr>
          <w:rFonts w:ascii="Arial" w:hAnsi="Arial" w:cs="Arial"/>
          <w:lang w:val="es-MX"/>
        </w:rPr>
        <w:t>.-</w:t>
      </w:r>
    </w:p>
    <w:p w:rsidR="0033319D" w:rsidRDefault="0033319D" w:rsidP="0033319D">
      <w:pPr>
        <w:jc w:val="right"/>
        <w:rPr>
          <w:rFonts w:ascii="Arial" w:hAnsi="Arial" w:cs="Arial"/>
          <w:lang w:val="es-MX"/>
        </w:rPr>
      </w:pPr>
      <w:r>
        <w:rPr>
          <w:rFonts w:ascii="Arial" w:hAnsi="Arial" w:cs="Arial"/>
          <w:lang w:val="es-MX"/>
        </w:rPr>
        <w:t xml:space="preserve">Publicada: </w:t>
      </w:r>
      <w:r w:rsidR="00AD7E35">
        <w:rPr>
          <w:rFonts w:ascii="Arial" w:hAnsi="Arial" w:cs="Arial"/>
          <w:lang w:val="es-MX"/>
        </w:rPr>
        <w:t>26</w:t>
      </w:r>
      <w:r>
        <w:rPr>
          <w:rFonts w:ascii="Arial" w:hAnsi="Arial" w:cs="Arial"/>
          <w:lang w:val="es-MX"/>
        </w:rPr>
        <w:t xml:space="preserve"> de </w:t>
      </w:r>
      <w:proofErr w:type="gramStart"/>
      <w:r w:rsidR="00AD7E35">
        <w:rPr>
          <w:rFonts w:ascii="Arial" w:hAnsi="Arial" w:cs="Arial"/>
          <w:lang w:val="es-MX"/>
        </w:rPr>
        <w:t>Febrero</w:t>
      </w:r>
      <w:proofErr w:type="gramEnd"/>
      <w:r>
        <w:rPr>
          <w:rFonts w:ascii="Arial" w:hAnsi="Arial" w:cs="Arial"/>
          <w:lang w:val="es-MX"/>
        </w:rPr>
        <w:t xml:space="preserve"> de 202</w:t>
      </w:r>
      <w:r w:rsidR="00F23FCE">
        <w:rPr>
          <w:rFonts w:ascii="Arial" w:hAnsi="Arial" w:cs="Arial"/>
          <w:lang w:val="es-MX"/>
        </w:rPr>
        <w:t>1</w:t>
      </w:r>
      <w:r>
        <w:rPr>
          <w:rFonts w:ascii="Arial" w:hAnsi="Arial" w:cs="Arial"/>
          <w:lang w:val="es-MX"/>
        </w:rPr>
        <w:t>. Boletín Oficial.-</w:t>
      </w:r>
    </w:p>
    <w:bookmarkEnd w:id="6"/>
    <w:p w:rsidR="00D73E0B" w:rsidRPr="00AD7E35" w:rsidRDefault="00D73E0B" w:rsidP="00CB7981">
      <w:pPr>
        <w:jc w:val="both"/>
        <w:rPr>
          <w:rFonts w:ascii="Arial" w:hAnsi="Arial" w:cs="Arial"/>
        </w:rPr>
      </w:pPr>
    </w:p>
    <w:p w:rsidR="00AD7E35" w:rsidRPr="00AD7E35" w:rsidRDefault="00AD7E35" w:rsidP="00AD7E35">
      <w:pPr>
        <w:ind w:firstLine="708"/>
        <w:jc w:val="both"/>
        <w:rPr>
          <w:rFonts w:ascii="Arial" w:hAnsi="Arial" w:cs="Arial"/>
          <w:lang w:eastAsia="es-AR"/>
        </w:rPr>
      </w:pPr>
      <w:r w:rsidRPr="00AD7E35">
        <w:rPr>
          <w:rFonts w:ascii="Arial" w:hAnsi="Arial" w:cs="Arial"/>
          <w:b/>
          <w:bCs/>
          <w:color w:val="000000"/>
          <w:u w:val="single"/>
          <w:lang w:eastAsia="es-AR"/>
        </w:rPr>
        <w:t>VISTO:</w:t>
      </w:r>
      <w:r w:rsidRPr="00AD7E35">
        <w:rPr>
          <w:rFonts w:ascii="Arial" w:hAnsi="Arial" w:cs="Arial"/>
          <w:color w:val="000000"/>
          <w:lang w:eastAsia="es-AR"/>
        </w:rPr>
        <w:t> </w:t>
      </w:r>
    </w:p>
    <w:p w:rsidR="00AD7E35" w:rsidRPr="00AD7E35" w:rsidRDefault="00AD7E35" w:rsidP="00AD7E35">
      <w:pPr>
        <w:ind w:firstLine="708"/>
        <w:jc w:val="both"/>
        <w:rPr>
          <w:rFonts w:ascii="Arial" w:hAnsi="Arial" w:cs="Arial"/>
          <w:lang w:eastAsia="es-AR"/>
        </w:rPr>
      </w:pPr>
      <w:r w:rsidRPr="00AD7E35">
        <w:rPr>
          <w:rFonts w:ascii="Arial" w:hAnsi="Arial" w:cs="Arial"/>
          <w:color w:val="000000"/>
          <w:lang w:eastAsia="es-AR"/>
        </w:rPr>
        <w:t xml:space="preserve">El reclamo administrativo presentado con fecha 15/01/2021 por la Agente Municipal Sra. Sandra </w:t>
      </w:r>
      <w:proofErr w:type="spellStart"/>
      <w:r w:rsidRPr="00AD7E35">
        <w:rPr>
          <w:rFonts w:ascii="Arial" w:hAnsi="Arial" w:cs="Arial"/>
          <w:color w:val="000000"/>
          <w:lang w:eastAsia="es-AR"/>
        </w:rPr>
        <w:t>Isley</w:t>
      </w:r>
      <w:proofErr w:type="spellEnd"/>
      <w:r w:rsidRPr="00AD7E35">
        <w:rPr>
          <w:rFonts w:ascii="Arial" w:hAnsi="Arial" w:cs="Arial"/>
          <w:color w:val="000000"/>
          <w:lang w:eastAsia="es-AR"/>
        </w:rPr>
        <w:t xml:space="preserve"> BRAMARDI, DNI N° 20.080.920,  </w:t>
      </w:r>
    </w:p>
    <w:p w:rsidR="00AD7E35" w:rsidRPr="00AD7E35" w:rsidRDefault="00AD7E35" w:rsidP="00AD7E35">
      <w:pPr>
        <w:rPr>
          <w:rFonts w:ascii="Arial" w:hAnsi="Arial" w:cs="Arial"/>
          <w:lang w:eastAsia="es-AR"/>
        </w:rPr>
      </w:pPr>
    </w:p>
    <w:p w:rsidR="00AD7E35" w:rsidRPr="00AD7E35" w:rsidRDefault="00AD7E35" w:rsidP="00AD7E35">
      <w:pPr>
        <w:ind w:firstLine="708"/>
        <w:jc w:val="both"/>
        <w:rPr>
          <w:rFonts w:ascii="Arial" w:hAnsi="Arial" w:cs="Arial"/>
          <w:lang w:eastAsia="es-AR"/>
        </w:rPr>
      </w:pPr>
      <w:r w:rsidRPr="00AD7E35">
        <w:rPr>
          <w:rFonts w:ascii="Arial" w:hAnsi="Arial" w:cs="Arial"/>
          <w:b/>
          <w:bCs/>
          <w:color w:val="000000"/>
          <w:u w:val="single"/>
          <w:lang w:eastAsia="es-AR"/>
        </w:rPr>
        <w:t>Y CONSIDERANDO:</w:t>
      </w:r>
      <w:r w:rsidRPr="00AD7E35">
        <w:rPr>
          <w:rFonts w:ascii="Arial" w:hAnsi="Arial" w:cs="Arial"/>
          <w:color w:val="000000"/>
          <w:lang w:eastAsia="es-AR"/>
        </w:rPr>
        <w:t>  </w:t>
      </w:r>
    </w:p>
    <w:p w:rsidR="00AD7E35" w:rsidRPr="00AD7E35" w:rsidRDefault="00AD7E35" w:rsidP="00AD7E35">
      <w:pPr>
        <w:ind w:firstLine="708"/>
        <w:jc w:val="both"/>
        <w:rPr>
          <w:rFonts w:ascii="Arial" w:hAnsi="Arial" w:cs="Arial"/>
          <w:lang w:eastAsia="es-AR"/>
        </w:rPr>
      </w:pPr>
      <w:r w:rsidRPr="00AD7E35">
        <w:rPr>
          <w:rFonts w:ascii="Arial" w:hAnsi="Arial" w:cs="Arial"/>
          <w:color w:val="000000"/>
          <w:lang w:eastAsia="es-AR"/>
        </w:rPr>
        <w:lastRenderedPageBreak/>
        <w:t xml:space="preserve">Que mediante nota de fecha 15/01/2021 la Sra. BRAMARDI, Sandra </w:t>
      </w:r>
      <w:proofErr w:type="spellStart"/>
      <w:r w:rsidRPr="00AD7E35">
        <w:rPr>
          <w:rFonts w:ascii="Arial" w:hAnsi="Arial" w:cs="Arial"/>
          <w:color w:val="000000"/>
          <w:lang w:eastAsia="es-AR"/>
        </w:rPr>
        <w:t>Isley</w:t>
      </w:r>
      <w:proofErr w:type="spellEnd"/>
      <w:r w:rsidRPr="00AD7E35">
        <w:rPr>
          <w:rFonts w:ascii="Arial" w:hAnsi="Arial" w:cs="Arial"/>
          <w:color w:val="000000"/>
          <w:lang w:eastAsia="es-AR"/>
        </w:rPr>
        <w:t>, DNI N° 20.080.920, - Agente Municipal que reviste en el Agrupamiento Administrativo, Categoría 10, Tramo Personal de Ejecución -, solicita reconsiderar la Categoría asignada mediante Decreto N° 356 de fecha 10/12/2020.</w:t>
      </w:r>
    </w:p>
    <w:p w:rsidR="00AD7E35" w:rsidRPr="00AD7E35" w:rsidRDefault="00AD7E35" w:rsidP="00AD7E35">
      <w:pPr>
        <w:ind w:firstLine="708"/>
        <w:jc w:val="both"/>
        <w:rPr>
          <w:rFonts w:ascii="Arial" w:hAnsi="Arial" w:cs="Arial"/>
          <w:lang w:eastAsia="es-AR"/>
        </w:rPr>
      </w:pPr>
      <w:r w:rsidRPr="00AD7E35">
        <w:rPr>
          <w:rFonts w:ascii="Arial" w:hAnsi="Arial" w:cs="Arial"/>
          <w:color w:val="000000"/>
          <w:lang w:eastAsia="es-AR"/>
        </w:rPr>
        <w:t>Que, entiende la recurrente que dado su antigüedad (aproximadamente 14 años) y tareas que desarrolla corresponde una categoría superior, sin especificar al cual de ellas correspondería.</w:t>
      </w:r>
    </w:p>
    <w:p w:rsidR="00AD7E35" w:rsidRPr="00AD7E35" w:rsidRDefault="00AD7E35" w:rsidP="00AD7E35">
      <w:pPr>
        <w:ind w:firstLine="708"/>
        <w:jc w:val="both"/>
        <w:rPr>
          <w:rFonts w:ascii="Arial" w:hAnsi="Arial" w:cs="Arial"/>
          <w:lang w:eastAsia="es-AR"/>
        </w:rPr>
      </w:pPr>
      <w:r w:rsidRPr="00AD7E35">
        <w:rPr>
          <w:rFonts w:ascii="Arial" w:hAnsi="Arial" w:cs="Arial"/>
          <w:color w:val="000000"/>
          <w:lang w:eastAsia="es-AR"/>
        </w:rPr>
        <w:t xml:space="preserve">Que, la Agente BRAMARDI ingresa como personal de Planta Permanente en el año 2007, tal como surge del Decreto N° 171/2007 de fecha 28/11/2007. </w:t>
      </w:r>
      <w:r w:rsidRPr="00AD7E35">
        <w:rPr>
          <w:rFonts w:ascii="Arial" w:hAnsi="Arial" w:cs="Arial"/>
          <w:b/>
          <w:bCs/>
          <w:color w:val="000000"/>
          <w:lang w:eastAsia="es-AR"/>
        </w:rPr>
        <w:t> </w:t>
      </w:r>
    </w:p>
    <w:p w:rsidR="00AD7E35" w:rsidRPr="00AD7E35" w:rsidRDefault="00AD7E35" w:rsidP="00AD7E35">
      <w:pPr>
        <w:jc w:val="both"/>
        <w:rPr>
          <w:rFonts w:ascii="Arial" w:hAnsi="Arial" w:cs="Arial"/>
          <w:lang w:eastAsia="es-AR"/>
        </w:rPr>
      </w:pPr>
      <w:r w:rsidRPr="00AD7E35">
        <w:rPr>
          <w:rFonts w:ascii="Arial" w:hAnsi="Arial" w:cs="Arial"/>
          <w:color w:val="000000"/>
          <w:lang w:eastAsia="es-AR"/>
        </w:rPr>
        <w:tab/>
        <w:t>Que, en primer lugar, cabe precisar, el Decreto N° 356/2020 se encuentra firma y consentido, atento no haberse interpuesto recurso de reconsideración conforme lo dispuesto por el Artículo 231º de la Ley 8102 y Ley 6658. </w:t>
      </w:r>
    </w:p>
    <w:p w:rsidR="00AD7E35" w:rsidRDefault="00AD7E35" w:rsidP="00AD7E35">
      <w:pPr>
        <w:jc w:val="both"/>
        <w:rPr>
          <w:rFonts w:ascii="Arial" w:hAnsi="Arial" w:cs="Arial"/>
          <w:color w:val="000000"/>
          <w:lang w:eastAsia="es-AR"/>
        </w:rPr>
      </w:pPr>
      <w:r w:rsidRPr="00AD7E35">
        <w:rPr>
          <w:rFonts w:ascii="Arial" w:hAnsi="Arial" w:cs="Arial"/>
          <w:color w:val="000000"/>
          <w:lang w:eastAsia="es-AR"/>
        </w:rPr>
        <w:tab/>
        <w:t>Que el reclamo debe resolverse en el marco del orden jurídico vigente en el Municipio. En tal sentido, la Ordenanza de Escalafón (Ordenanza N° 1303) vigente establece concretamente que “……</w:t>
      </w:r>
      <w:r w:rsidRPr="00AD7E35">
        <w:rPr>
          <w:rFonts w:ascii="Arial" w:hAnsi="Arial" w:cs="Arial"/>
          <w:i/>
          <w:iCs/>
          <w:color w:val="000000"/>
          <w:lang w:eastAsia="es-AR"/>
        </w:rPr>
        <w:t xml:space="preserve">el paso de categoría se producirá cuando se cumplan las condiciones y en las oportunidades que para cada tramo se consignan a continuación: </w:t>
      </w:r>
      <w:r w:rsidRPr="00AD7E35">
        <w:rPr>
          <w:rFonts w:ascii="Arial" w:hAnsi="Arial" w:cs="Arial"/>
          <w:i/>
          <w:iCs/>
          <w:color w:val="000000"/>
          <w:u w:val="single"/>
          <w:lang w:eastAsia="es-AR"/>
        </w:rPr>
        <w:t>Personal de Ejecución:</w:t>
      </w:r>
      <w:r w:rsidRPr="00AD7E35">
        <w:rPr>
          <w:rFonts w:ascii="Arial" w:hAnsi="Arial" w:cs="Arial"/>
          <w:i/>
          <w:iCs/>
          <w:color w:val="000000"/>
          <w:lang w:eastAsia="es-AR"/>
        </w:rPr>
        <w:t xml:space="preserve"> en este tramo la promoción se producirá automáticamente, entre las categorías dos (2) a la dieciséis (16) inclusive, una vez satisfechos los requisitos que se detallan en el siguiente cuadro</w:t>
      </w:r>
      <w:r w:rsidRPr="00AD7E35">
        <w:rPr>
          <w:rFonts w:ascii="Arial" w:hAnsi="Arial" w:cs="Arial"/>
          <w:color w:val="000000"/>
          <w:lang w:eastAsia="es-AR"/>
        </w:rPr>
        <w:t>:</w:t>
      </w:r>
    </w:p>
    <w:p w:rsidR="00F23FCE" w:rsidRPr="00AD7E35" w:rsidRDefault="00F23FCE" w:rsidP="00AD7E35">
      <w:pPr>
        <w:jc w:val="both"/>
        <w:rPr>
          <w:rFonts w:ascii="Arial" w:hAnsi="Arial" w:cs="Arial"/>
          <w:lang w:eastAsia="es-A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52"/>
        <w:gridCol w:w="5113"/>
      </w:tblGrid>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Requisitos para la Promoción de categoría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Antigüedad en la categoría de revista en años</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r w:rsidR="00AD7E35" w:rsidRPr="00AD7E35" w:rsidTr="00F23FC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E35" w:rsidRPr="00AD7E35" w:rsidRDefault="00AD7E35" w:rsidP="00F23FCE">
            <w:pPr>
              <w:spacing w:after="160"/>
              <w:jc w:val="center"/>
              <w:rPr>
                <w:rFonts w:ascii="Arial" w:hAnsi="Arial" w:cs="Arial"/>
                <w:lang w:eastAsia="es-AR"/>
              </w:rPr>
            </w:pPr>
            <w:r w:rsidRPr="00AD7E35">
              <w:rPr>
                <w:rFonts w:ascii="Arial" w:hAnsi="Arial" w:cs="Arial"/>
                <w:color w:val="000000"/>
                <w:lang w:eastAsia="es-AR"/>
              </w:rPr>
              <w:t>2</w:t>
            </w:r>
          </w:p>
        </w:tc>
      </w:tr>
    </w:tbl>
    <w:p w:rsidR="00AD7E35" w:rsidRPr="00AD7E35" w:rsidRDefault="00AD7E35" w:rsidP="00AD7E35">
      <w:pPr>
        <w:jc w:val="both"/>
        <w:rPr>
          <w:rFonts w:ascii="Arial" w:hAnsi="Arial" w:cs="Arial"/>
          <w:lang w:eastAsia="es-AR"/>
        </w:rPr>
      </w:pPr>
      <w:r w:rsidRPr="00AD7E35">
        <w:rPr>
          <w:rFonts w:ascii="Arial" w:hAnsi="Arial" w:cs="Arial"/>
          <w:color w:val="000000"/>
          <w:lang w:eastAsia="es-AR"/>
        </w:rPr>
        <w:t xml:space="preserve"> Es decir que dado la antigüedad que registra en el Municipio – 13 años y 2 meses – corresponde esté ubicada en la </w:t>
      </w:r>
      <w:r w:rsidRPr="00AD7E35">
        <w:rPr>
          <w:rFonts w:ascii="Arial" w:hAnsi="Arial" w:cs="Arial"/>
          <w:b/>
          <w:bCs/>
          <w:color w:val="000000"/>
          <w:lang w:eastAsia="es-AR"/>
        </w:rPr>
        <w:t>Categoría 9</w:t>
      </w:r>
      <w:r w:rsidRPr="00AD7E35">
        <w:rPr>
          <w:rFonts w:ascii="Arial" w:hAnsi="Arial" w:cs="Arial"/>
          <w:color w:val="000000"/>
          <w:lang w:eastAsia="es-AR"/>
        </w:rPr>
        <w:t xml:space="preserve"> y no categoría 10 como está actualmente ubicada, teniendo en cuenta que el Decreto de designación la ubica en </w:t>
      </w:r>
      <w:r w:rsidRPr="00AD7E35">
        <w:rPr>
          <w:rFonts w:ascii="Arial" w:hAnsi="Arial" w:cs="Arial"/>
          <w:b/>
          <w:bCs/>
          <w:color w:val="000000"/>
          <w:lang w:eastAsia="es-AR"/>
        </w:rPr>
        <w:t>Categoría 1</w:t>
      </w:r>
      <w:r w:rsidRPr="00AD7E35">
        <w:rPr>
          <w:rFonts w:ascii="Arial" w:hAnsi="Arial" w:cs="Arial"/>
          <w:color w:val="000000"/>
          <w:lang w:eastAsia="es-AR"/>
        </w:rPr>
        <w:t xml:space="preserve"> (Art. 16 del Decreto N° 171/2007).</w:t>
      </w:r>
    </w:p>
    <w:p w:rsidR="00AD7E35" w:rsidRPr="00AD7E35" w:rsidRDefault="00AD7E35" w:rsidP="00AD7E35">
      <w:pPr>
        <w:jc w:val="both"/>
        <w:rPr>
          <w:rFonts w:ascii="Arial" w:hAnsi="Arial" w:cs="Arial"/>
          <w:lang w:eastAsia="es-AR"/>
        </w:rPr>
      </w:pPr>
      <w:r w:rsidRPr="00AD7E35">
        <w:rPr>
          <w:rFonts w:ascii="Arial" w:hAnsi="Arial" w:cs="Arial"/>
          <w:color w:val="000000"/>
          <w:lang w:eastAsia="es-AR"/>
        </w:rPr>
        <w:tab/>
        <w:t xml:space="preserve">Que la Ordenanza N° 1303 tiene previsto un </w:t>
      </w:r>
      <w:r w:rsidRPr="00AD7E35">
        <w:rPr>
          <w:rFonts w:ascii="Arial" w:hAnsi="Arial" w:cs="Arial"/>
          <w:color w:val="000000"/>
          <w:u w:val="single"/>
          <w:lang w:eastAsia="es-AR"/>
        </w:rPr>
        <w:t>régimen objetivo</w:t>
      </w:r>
      <w:r w:rsidRPr="00AD7E35">
        <w:rPr>
          <w:rFonts w:ascii="Arial" w:hAnsi="Arial" w:cs="Arial"/>
          <w:color w:val="000000"/>
          <w:lang w:eastAsia="es-AR"/>
        </w:rPr>
        <w:t xml:space="preserve"> de ascensos, lo que otorga seguridad jurídica a los trabajadores Municipales, eliminado toda subjetividad política en las promociones de los Agentes. </w:t>
      </w:r>
    </w:p>
    <w:p w:rsidR="00AD7E35" w:rsidRPr="00AD7E35" w:rsidRDefault="00AD7E35" w:rsidP="00AD7E35">
      <w:pPr>
        <w:jc w:val="both"/>
        <w:rPr>
          <w:rFonts w:ascii="Arial" w:hAnsi="Arial" w:cs="Arial"/>
          <w:lang w:eastAsia="es-AR"/>
        </w:rPr>
      </w:pPr>
      <w:r w:rsidRPr="00AD7E35">
        <w:rPr>
          <w:rFonts w:ascii="Arial" w:hAnsi="Arial" w:cs="Arial"/>
          <w:color w:val="000000"/>
          <w:lang w:eastAsia="es-AR"/>
        </w:rPr>
        <w:tab/>
        <w:t>Que, asimismo, el propio régimen jurídico vigente exige que para los tramos de Personal de Supervisión y Personal Superior se requiere que existan vacantes y que se cubran las vacantes previo concurso de antecedentes y oposición.</w:t>
      </w:r>
    </w:p>
    <w:p w:rsidR="00AD7E35" w:rsidRPr="00AD7E35" w:rsidRDefault="00AD7E35" w:rsidP="00AD7E35">
      <w:pPr>
        <w:jc w:val="both"/>
        <w:rPr>
          <w:rFonts w:ascii="Arial" w:hAnsi="Arial" w:cs="Arial"/>
          <w:lang w:eastAsia="es-AR"/>
        </w:rPr>
      </w:pPr>
      <w:r w:rsidRPr="00AD7E35">
        <w:rPr>
          <w:rFonts w:ascii="Arial" w:hAnsi="Arial" w:cs="Arial"/>
          <w:color w:val="000000"/>
          <w:lang w:eastAsia="es-AR"/>
        </w:rPr>
        <w:tab/>
        <w:t xml:space="preserve">Que, finalmente, el Presupuesto vigente no tiene previsto vacantes para los tramos de Personal de Ejecución, y todo nombramiento supone necesariamente que el cargo </w:t>
      </w:r>
      <w:r w:rsidRPr="00AD7E35">
        <w:rPr>
          <w:rFonts w:ascii="Arial" w:hAnsi="Arial" w:cs="Arial"/>
          <w:b/>
          <w:bCs/>
          <w:color w:val="000000"/>
          <w:lang w:eastAsia="es-AR"/>
        </w:rPr>
        <w:t>tenga efectiva existencia jurídica</w:t>
      </w:r>
      <w:r w:rsidRPr="00AD7E35">
        <w:rPr>
          <w:rFonts w:ascii="Arial" w:hAnsi="Arial" w:cs="Arial"/>
          <w:color w:val="000000"/>
          <w:lang w:eastAsia="es-AR"/>
        </w:rPr>
        <w:t xml:space="preserve">. En tal sentido cabe recordar, tal como se expresara por parte del máximo </w:t>
      </w:r>
      <w:r w:rsidRPr="00AD7E35">
        <w:rPr>
          <w:rFonts w:ascii="Arial" w:hAnsi="Arial" w:cs="Arial"/>
          <w:color w:val="000000"/>
          <w:lang w:eastAsia="es-AR"/>
        </w:rPr>
        <w:lastRenderedPageBreak/>
        <w:t>órgano jurisdiccional de la Provincia, en la causa "</w:t>
      </w:r>
      <w:proofErr w:type="spellStart"/>
      <w:r w:rsidRPr="00AD7E35">
        <w:rPr>
          <w:rFonts w:ascii="Arial" w:hAnsi="Arial" w:cs="Arial"/>
          <w:b/>
          <w:bCs/>
          <w:color w:val="000000"/>
          <w:u w:val="single"/>
          <w:lang w:eastAsia="es-AR"/>
        </w:rPr>
        <w:t>Fulladoza</w:t>
      </w:r>
      <w:proofErr w:type="spellEnd"/>
      <w:r w:rsidRPr="00AD7E35">
        <w:rPr>
          <w:rFonts w:ascii="Arial" w:hAnsi="Arial" w:cs="Arial"/>
          <w:b/>
          <w:bCs/>
          <w:color w:val="000000"/>
          <w:u w:val="single"/>
          <w:lang w:eastAsia="es-AR"/>
        </w:rPr>
        <w:t xml:space="preserve"> c/</w:t>
      </w:r>
      <w:proofErr w:type="spellStart"/>
      <w:r w:rsidRPr="00AD7E35">
        <w:rPr>
          <w:rFonts w:ascii="Arial" w:hAnsi="Arial" w:cs="Arial"/>
          <w:b/>
          <w:bCs/>
          <w:color w:val="000000"/>
          <w:u w:val="single"/>
          <w:lang w:eastAsia="es-AR"/>
        </w:rPr>
        <w:t>Sup</w:t>
      </w:r>
      <w:proofErr w:type="spellEnd"/>
      <w:r w:rsidRPr="00AD7E35">
        <w:rPr>
          <w:rFonts w:ascii="Arial" w:hAnsi="Arial" w:cs="Arial"/>
          <w:b/>
          <w:bCs/>
          <w:color w:val="000000"/>
          <w:u w:val="single"/>
          <w:lang w:eastAsia="es-AR"/>
        </w:rPr>
        <w:t>. Gob</w:t>
      </w:r>
      <w:r w:rsidRPr="00AD7E35">
        <w:rPr>
          <w:rFonts w:ascii="Arial" w:hAnsi="Arial" w:cs="Arial"/>
          <w:color w:val="000000"/>
          <w:lang w:eastAsia="es-AR"/>
        </w:rPr>
        <w:t>." (</w:t>
      </w:r>
      <w:proofErr w:type="spellStart"/>
      <w:r w:rsidRPr="00AD7E35">
        <w:rPr>
          <w:rFonts w:ascii="Arial" w:hAnsi="Arial" w:cs="Arial"/>
          <w:color w:val="000000"/>
          <w:lang w:eastAsia="es-AR"/>
        </w:rPr>
        <w:t>Sent</w:t>
      </w:r>
      <w:proofErr w:type="spellEnd"/>
      <w:r w:rsidRPr="00AD7E35">
        <w:rPr>
          <w:rFonts w:ascii="Arial" w:hAnsi="Arial" w:cs="Arial"/>
          <w:color w:val="000000"/>
          <w:lang w:eastAsia="es-AR"/>
        </w:rPr>
        <w:t>. N° 17/81 del T.S.J.) en el sentido de que: "</w:t>
      </w:r>
      <w:r w:rsidRPr="00AD7E35">
        <w:rPr>
          <w:rFonts w:ascii="Arial" w:hAnsi="Arial" w:cs="Arial"/>
          <w:i/>
          <w:iCs/>
          <w:color w:val="000000"/>
          <w:lang w:eastAsia="es-AR"/>
        </w:rPr>
        <w:t>En nuestro sistema jurídico positivo no puede existir supuesto alguno de función "de facto", ya que, incluso en las hipótesis posibles del denominado "funcionario de hecho o de facto", su constitución admisible sólo puede partir de la preexistencia del cargo, siempre creado por ley</w:t>
      </w:r>
      <w:r w:rsidRPr="00AD7E35">
        <w:rPr>
          <w:rFonts w:ascii="Arial" w:hAnsi="Arial" w:cs="Arial"/>
          <w:color w:val="000000"/>
          <w:lang w:eastAsia="es-AR"/>
        </w:rPr>
        <w:t>"….</w:t>
      </w:r>
      <w:r w:rsidRPr="00AD7E35">
        <w:rPr>
          <w:rFonts w:ascii="Arial" w:hAnsi="Arial" w:cs="Arial"/>
          <w:color w:val="000000"/>
          <w:lang w:eastAsia="es-AR"/>
        </w:rPr>
        <w:tab/>
        <w:t xml:space="preserve"> “</w:t>
      </w:r>
      <w:r w:rsidRPr="00AD7E35">
        <w:rPr>
          <w:rFonts w:ascii="Arial" w:hAnsi="Arial" w:cs="Arial"/>
          <w:i/>
          <w:iCs/>
          <w:color w:val="000000"/>
          <w:lang w:eastAsia="es-AR"/>
        </w:rPr>
        <w:t>En el sub examen, la cuestión de hecho controvertida debe ser debidamente dilucidada ya que en ella sustenta su derecho el accionante. El primer aspecto que debemos verificar, se refiere a la existencia del "cargo de mayor jerarquía" que invoca haber desempeñado el actor</w:t>
      </w:r>
      <w:r w:rsidRPr="00AD7E35">
        <w:rPr>
          <w:rFonts w:ascii="Arial" w:hAnsi="Arial" w:cs="Arial"/>
          <w:color w:val="000000"/>
          <w:lang w:eastAsia="es-AR"/>
        </w:rPr>
        <w:t>”…..“</w:t>
      </w:r>
      <w:r w:rsidRPr="00AD7E35">
        <w:rPr>
          <w:rFonts w:ascii="Arial" w:hAnsi="Arial" w:cs="Arial"/>
          <w:i/>
          <w:iCs/>
          <w:color w:val="000000"/>
          <w:lang w:eastAsia="es-AR"/>
        </w:rPr>
        <w:t xml:space="preserve">Ello porque según lo analizado supra, las mayores funciones solo se conciben en relación a un </w:t>
      </w:r>
      <w:r w:rsidRPr="00AD7E35">
        <w:rPr>
          <w:rFonts w:ascii="Arial" w:hAnsi="Arial" w:cs="Arial"/>
          <w:b/>
          <w:bCs/>
          <w:i/>
          <w:iCs/>
          <w:color w:val="000000"/>
          <w:u w:val="single"/>
          <w:lang w:eastAsia="es-AR"/>
        </w:rPr>
        <w:t>cargo existente, previsto concretamente en el presupuesto,</w:t>
      </w:r>
      <w:r w:rsidRPr="00AD7E35">
        <w:rPr>
          <w:rFonts w:ascii="Arial" w:hAnsi="Arial" w:cs="Arial"/>
          <w:i/>
          <w:iCs/>
          <w:color w:val="000000"/>
          <w:lang w:eastAsia="es-AR"/>
        </w:rPr>
        <w:t xml:space="preserve"> con funciones perfectamente determinadas y que sean de una jerarquía </w:t>
      </w:r>
      <w:proofErr w:type="spellStart"/>
      <w:r w:rsidRPr="00AD7E35">
        <w:rPr>
          <w:rFonts w:ascii="Arial" w:hAnsi="Arial" w:cs="Arial"/>
          <w:i/>
          <w:iCs/>
          <w:color w:val="000000"/>
          <w:lang w:eastAsia="es-AR"/>
        </w:rPr>
        <w:t>escalafonaria</w:t>
      </w:r>
      <w:proofErr w:type="spellEnd"/>
      <w:r w:rsidRPr="00AD7E35">
        <w:rPr>
          <w:rFonts w:ascii="Arial" w:hAnsi="Arial" w:cs="Arial"/>
          <w:i/>
          <w:iCs/>
          <w:color w:val="000000"/>
          <w:lang w:eastAsia="es-AR"/>
        </w:rPr>
        <w:t xml:space="preserve"> superior a la que reviste el agente”…“Sin la real existencia del "mayor cargo" no resulta admisible reconocer el pago de la remuneración que presupone su desempeño</w:t>
      </w:r>
      <w:r w:rsidRPr="00AD7E35">
        <w:rPr>
          <w:rFonts w:ascii="Arial" w:hAnsi="Arial" w:cs="Arial"/>
          <w:color w:val="000000"/>
          <w:lang w:eastAsia="es-AR"/>
        </w:rPr>
        <w:t>”.</w:t>
      </w:r>
    </w:p>
    <w:p w:rsidR="00AD7E35" w:rsidRPr="00AD7E35" w:rsidRDefault="00AD7E35" w:rsidP="00AD7E35">
      <w:pPr>
        <w:jc w:val="both"/>
        <w:rPr>
          <w:rFonts w:ascii="Arial" w:hAnsi="Arial" w:cs="Arial"/>
          <w:lang w:eastAsia="es-AR"/>
        </w:rPr>
      </w:pPr>
      <w:r w:rsidRPr="00AD7E35">
        <w:rPr>
          <w:rFonts w:ascii="Arial" w:hAnsi="Arial" w:cs="Arial"/>
          <w:color w:val="000000"/>
          <w:lang w:eastAsia="es-AR"/>
        </w:rPr>
        <w:tab/>
        <w:t>Que la Ordenanza N° 1242 otorga a esta Secretaria de Hacienda todo lo atinente al manejo del personal Municipal, siendo por lo tanto  competente este Secretario resolver sobre la presentación efectuada por la Sra. BRAMARDI.</w:t>
      </w:r>
    </w:p>
    <w:p w:rsidR="00AD7E35" w:rsidRPr="00AD7E35" w:rsidRDefault="00AD7E35" w:rsidP="00AD7E35">
      <w:pPr>
        <w:rPr>
          <w:rFonts w:ascii="Arial" w:hAnsi="Arial" w:cs="Arial"/>
          <w:lang w:eastAsia="es-AR"/>
        </w:rPr>
      </w:pPr>
    </w:p>
    <w:p w:rsidR="00AD7E35" w:rsidRPr="00AD7E35" w:rsidRDefault="00AD7E35" w:rsidP="00AD7E35">
      <w:pPr>
        <w:spacing w:after="160"/>
        <w:jc w:val="both"/>
        <w:rPr>
          <w:rFonts w:ascii="Arial" w:hAnsi="Arial" w:cs="Arial"/>
          <w:lang w:eastAsia="es-AR"/>
        </w:rPr>
      </w:pPr>
      <w:r w:rsidRPr="00AD7E35">
        <w:rPr>
          <w:rFonts w:ascii="Arial" w:hAnsi="Arial" w:cs="Arial"/>
          <w:color w:val="000000"/>
          <w:lang w:eastAsia="es-AR"/>
        </w:rPr>
        <w:t xml:space="preserve">Por ello, y en uso de sus atribuciones: </w:t>
      </w:r>
      <w:r w:rsidRPr="00AD7E35">
        <w:rPr>
          <w:rFonts w:ascii="Arial" w:hAnsi="Arial" w:cs="Arial"/>
          <w:color w:val="000000"/>
          <w:lang w:eastAsia="es-AR"/>
        </w:rPr>
        <w:tab/>
      </w:r>
    </w:p>
    <w:p w:rsidR="00AD7E35" w:rsidRPr="00AD7E35" w:rsidRDefault="00AD7E35" w:rsidP="00AD7E35">
      <w:pPr>
        <w:jc w:val="center"/>
        <w:rPr>
          <w:rFonts w:ascii="Arial" w:hAnsi="Arial" w:cs="Arial"/>
          <w:lang w:eastAsia="es-AR"/>
        </w:rPr>
      </w:pPr>
      <w:r w:rsidRPr="00AD7E35">
        <w:rPr>
          <w:rFonts w:ascii="Arial" w:hAnsi="Arial" w:cs="Arial"/>
          <w:b/>
          <w:bCs/>
          <w:color w:val="000000"/>
          <w:u w:val="single"/>
          <w:lang w:eastAsia="es-AR"/>
        </w:rPr>
        <w:t>EL SECRETARIO DE HACIENDA DE LA MUNICIPAL DE MONTE CRISTO</w:t>
      </w:r>
    </w:p>
    <w:p w:rsidR="00AD7E35" w:rsidRPr="00AD7E35" w:rsidRDefault="00AD7E35" w:rsidP="00AD7E35">
      <w:pPr>
        <w:rPr>
          <w:rFonts w:ascii="Arial" w:hAnsi="Arial" w:cs="Arial"/>
          <w:lang w:eastAsia="es-AR"/>
        </w:rPr>
      </w:pPr>
    </w:p>
    <w:p w:rsidR="00AD7E35" w:rsidRPr="00AD7E35" w:rsidRDefault="00AD7E35" w:rsidP="00AD7E35">
      <w:pPr>
        <w:jc w:val="center"/>
        <w:rPr>
          <w:rFonts w:ascii="Arial" w:hAnsi="Arial" w:cs="Arial"/>
          <w:lang w:eastAsia="es-AR"/>
        </w:rPr>
      </w:pPr>
      <w:r w:rsidRPr="00AD7E35">
        <w:rPr>
          <w:rFonts w:ascii="Arial" w:hAnsi="Arial" w:cs="Arial"/>
          <w:b/>
          <w:bCs/>
          <w:color w:val="000000"/>
          <w:u w:val="single"/>
          <w:lang w:eastAsia="es-AR"/>
        </w:rPr>
        <w:t>RESUELVE:</w:t>
      </w:r>
    </w:p>
    <w:p w:rsidR="00AD7E35" w:rsidRPr="00AD7E35" w:rsidRDefault="00AD7E35" w:rsidP="00AD7E35">
      <w:pPr>
        <w:rPr>
          <w:rFonts w:ascii="Arial" w:hAnsi="Arial" w:cs="Arial"/>
          <w:lang w:eastAsia="es-AR"/>
        </w:rPr>
      </w:pPr>
    </w:p>
    <w:p w:rsidR="00AD7E35" w:rsidRPr="00AD7E35" w:rsidRDefault="00AD7E35" w:rsidP="00AD7E35">
      <w:pPr>
        <w:jc w:val="both"/>
        <w:rPr>
          <w:rFonts w:ascii="Arial" w:hAnsi="Arial" w:cs="Arial"/>
          <w:lang w:eastAsia="es-AR"/>
        </w:rPr>
      </w:pPr>
      <w:r w:rsidRPr="00AD7E35">
        <w:rPr>
          <w:rFonts w:ascii="Arial" w:hAnsi="Arial" w:cs="Arial"/>
          <w:b/>
          <w:bCs/>
          <w:color w:val="000000"/>
          <w:u w:val="single"/>
          <w:lang w:eastAsia="es-AR"/>
        </w:rPr>
        <w:t>Artículo 1º:</w:t>
      </w:r>
      <w:r w:rsidRPr="00AD7E35">
        <w:rPr>
          <w:rFonts w:ascii="Arial" w:hAnsi="Arial" w:cs="Arial"/>
          <w:color w:val="000000"/>
          <w:lang w:eastAsia="es-AR"/>
        </w:rPr>
        <w:t xml:space="preserve"> </w:t>
      </w:r>
      <w:r w:rsidRPr="00AD7E35">
        <w:rPr>
          <w:rFonts w:ascii="Arial" w:hAnsi="Arial" w:cs="Arial"/>
          <w:b/>
          <w:bCs/>
          <w:color w:val="000000"/>
          <w:lang w:eastAsia="es-AR"/>
        </w:rPr>
        <w:t xml:space="preserve">NO HACER LUGAR </w:t>
      </w:r>
      <w:r w:rsidRPr="00AD7E35">
        <w:rPr>
          <w:rFonts w:ascii="Arial" w:hAnsi="Arial" w:cs="Arial"/>
          <w:color w:val="000000"/>
          <w:lang w:eastAsia="es-AR"/>
        </w:rPr>
        <w:t>al reclamo administrativo</w:t>
      </w:r>
      <w:r w:rsidRPr="00AD7E35">
        <w:rPr>
          <w:rFonts w:ascii="Arial" w:hAnsi="Arial" w:cs="Arial"/>
          <w:b/>
          <w:bCs/>
          <w:color w:val="000000"/>
          <w:lang w:eastAsia="es-AR"/>
        </w:rPr>
        <w:t xml:space="preserve"> </w:t>
      </w:r>
      <w:r w:rsidRPr="00AD7E35">
        <w:rPr>
          <w:rFonts w:ascii="Arial" w:hAnsi="Arial" w:cs="Arial"/>
          <w:color w:val="000000"/>
          <w:lang w:eastAsia="es-AR"/>
        </w:rPr>
        <w:t xml:space="preserve">presentado con fecha 15/01/2021 por la Agente Municipal Sra. </w:t>
      </w:r>
      <w:r w:rsidRPr="00AD7E35">
        <w:rPr>
          <w:rFonts w:ascii="Arial" w:hAnsi="Arial" w:cs="Arial"/>
          <w:b/>
          <w:bCs/>
          <w:color w:val="000000"/>
          <w:lang w:eastAsia="es-AR"/>
        </w:rPr>
        <w:t xml:space="preserve">Sandra </w:t>
      </w:r>
      <w:proofErr w:type="spellStart"/>
      <w:r w:rsidRPr="00AD7E35">
        <w:rPr>
          <w:rFonts w:ascii="Arial" w:hAnsi="Arial" w:cs="Arial"/>
          <w:b/>
          <w:bCs/>
          <w:color w:val="000000"/>
          <w:lang w:eastAsia="es-AR"/>
        </w:rPr>
        <w:t>Isley</w:t>
      </w:r>
      <w:proofErr w:type="spellEnd"/>
      <w:r w:rsidRPr="00AD7E35">
        <w:rPr>
          <w:rFonts w:ascii="Arial" w:hAnsi="Arial" w:cs="Arial"/>
          <w:b/>
          <w:bCs/>
          <w:color w:val="000000"/>
          <w:lang w:eastAsia="es-AR"/>
        </w:rPr>
        <w:t xml:space="preserve"> BRAMARDI</w:t>
      </w:r>
      <w:r w:rsidRPr="00AD7E35">
        <w:rPr>
          <w:rFonts w:ascii="Arial" w:hAnsi="Arial" w:cs="Arial"/>
          <w:color w:val="000000"/>
          <w:lang w:eastAsia="es-AR"/>
        </w:rPr>
        <w:t>, DNI N° 20.080.920, atento los fundamentos expresados en los considerandos de la presente Resolución.</w:t>
      </w:r>
    </w:p>
    <w:p w:rsidR="00AD7E35" w:rsidRPr="00AD7E35" w:rsidRDefault="00AD7E35" w:rsidP="00AD7E35">
      <w:pPr>
        <w:rPr>
          <w:rFonts w:ascii="Arial" w:hAnsi="Arial" w:cs="Arial"/>
          <w:lang w:eastAsia="es-AR"/>
        </w:rPr>
      </w:pPr>
    </w:p>
    <w:p w:rsidR="00AD7E35" w:rsidRPr="00AD7E35" w:rsidRDefault="00AD7E35" w:rsidP="00AD7E35">
      <w:pPr>
        <w:jc w:val="both"/>
        <w:rPr>
          <w:rFonts w:ascii="Arial" w:hAnsi="Arial" w:cs="Arial"/>
          <w:lang w:eastAsia="es-AR"/>
        </w:rPr>
      </w:pPr>
      <w:r w:rsidRPr="00AD7E35">
        <w:rPr>
          <w:rFonts w:ascii="Arial" w:hAnsi="Arial" w:cs="Arial"/>
          <w:b/>
          <w:bCs/>
          <w:color w:val="000000"/>
          <w:u w:val="single"/>
          <w:lang w:eastAsia="es-AR"/>
        </w:rPr>
        <w:t>Artículo 2</w:t>
      </w:r>
      <w:r w:rsidRPr="00AD7E35">
        <w:rPr>
          <w:rFonts w:ascii="Arial" w:hAnsi="Arial" w:cs="Arial"/>
          <w:color w:val="000000"/>
          <w:lang w:eastAsia="es-AR"/>
        </w:rPr>
        <w:t xml:space="preserve">°: </w:t>
      </w:r>
      <w:r w:rsidRPr="00AD7E35">
        <w:rPr>
          <w:rFonts w:ascii="Arial" w:hAnsi="Arial" w:cs="Arial"/>
          <w:b/>
          <w:bCs/>
          <w:color w:val="000000"/>
          <w:lang w:eastAsia="es-AR"/>
        </w:rPr>
        <w:t>NOTIFÍQUESE</w:t>
      </w:r>
      <w:r w:rsidRPr="00AD7E35">
        <w:rPr>
          <w:rFonts w:ascii="Arial" w:hAnsi="Arial" w:cs="Arial"/>
          <w:color w:val="000000"/>
          <w:lang w:eastAsia="es-AR"/>
        </w:rPr>
        <w:t xml:space="preserve"> lo dispuesto por la presente Resolución con visto, considerandos y parte resolutiva a la Sra. Sandra </w:t>
      </w:r>
      <w:proofErr w:type="spellStart"/>
      <w:r w:rsidRPr="00AD7E35">
        <w:rPr>
          <w:rFonts w:ascii="Arial" w:hAnsi="Arial" w:cs="Arial"/>
          <w:color w:val="000000"/>
          <w:lang w:eastAsia="es-AR"/>
        </w:rPr>
        <w:t>Isley</w:t>
      </w:r>
      <w:proofErr w:type="spellEnd"/>
      <w:r w:rsidRPr="00AD7E35">
        <w:rPr>
          <w:rFonts w:ascii="Arial" w:hAnsi="Arial" w:cs="Arial"/>
          <w:color w:val="000000"/>
          <w:lang w:eastAsia="es-AR"/>
        </w:rPr>
        <w:t xml:space="preserve"> BRAMARDI en el domicilio constituido.</w:t>
      </w:r>
    </w:p>
    <w:p w:rsidR="00AD7E35" w:rsidRPr="00AD7E35" w:rsidRDefault="00AD7E35" w:rsidP="00AD7E35">
      <w:pPr>
        <w:jc w:val="both"/>
        <w:rPr>
          <w:rFonts w:ascii="Arial" w:hAnsi="Arial" w:cs="Arial"/>
          <w:color w:val="000000"/>
          <w:lang w:eastAsia="es-AR"/>
        </w:rPr>
      </w:pPr>
      <w:r w:rsidRPr="00AD7E35">
        <w:rPr>
          <w:rFonts w:ascii="Arial" w:hAnsi="Arial" w:cs="Arial"/>
          <w:lang w:eastAsia="es-AR"/>
        </w:rPr>
        <w:br/>
      </w:r>
      <w:r w:rsidRPr="00AD7E35">
        <w:rPr>
          <w:rFonts w:ascii="Arial" w:hAnsi="Arial" w:cs="Arial"/>
          <w:b/>
          <w:bCs/>
          <w:color w:val="000000"/>
          <w:u w:val="single"/>
          <w:lang w:eastAsia="es-AR"/>
        </w:rPr>
        <w:t>Artículo 3º:</w:t>
      </w:r>
      <w:r w:rsidRPr="00AD7E35">
        <w:rPr>
          <w:rFonts w:ascii="Arial" w:hAnsi="Arial" w:cs="Arial"/>
          <w:color w:val="000000"/>
          <w:lang w:eastAsia="es-AR"/>
        </w:rPr>
        <w:t xml:space="preserve"> </w:t>
      </w:r>
      <w:r w:rsidRPr="00AD7E35">
        <w:rPr>
          <w:rFonts w:ascii="Arial" w:hAnsi="Arial" w:cs="Arial"/>
          <w:b/>
          <w:bCs/>
          <w:color w:val="000000"/>
          <w:lang w:eastAsia="es-AR"/>
        </w:rPr>
        <w:t>PUBLÍQUESE</w:t>
      </w:r>
      <w:r w:rsidRPr="00AD7E35">
        <w:rPr>
          <w:rFonts w:ascii="Arial" w:hAnsi="Arial" w:cs="Arial"/>
          <w:color w:val="000000"/>
          <w:lang w:eastAsia="es-AR"/>
        </w:rPr>
        <w:t>, Protocolícese, Dese al Registro Municipal y Archívese.     </w:t>
      </w:r>
    </w:p>
    <w:p w:rsidR="00AD7E35" w:rsidRDefault="00AD7E35" w:rsidP="00AD7E35">
      <w:pPr>
        <w:jc w:val="both"/>
        <w:rPr>
          <w:rFonts w:ascii="Arial" w:hAnsi="Arial" w:cs="Arial"/>
        </w:rPr>
      </w:pPr>
    </w:p>
    <w:p w:rsidR="00CB7981" w:rsidRDefault="00CB7981" w:rsidP="00CB7981">
      <w:pPr>
        <w:jc w:val="both"/>
        <w:rPr>
          <w:rFonts w:ascii="Arial" w:hAnsi="Arial" w:cs="Arial"/>
        </w:rPr>
      </w:pPr>
      <w:r w:rsidRPr="00921C4E">
        <w:rPr>
          <w:rFonts w:ascii="Arial" w:hAnsi="Arial" w:cs="Arial"/>
        </w:rPr>
        <w:t xml:space="preserve">FDO: </w:t>
      </w:r>
      <w:r w:rsidR="00BA6C3F" w:rsidRPr="00BA6C3F">
        <w:rPr>
          <w:rFonts w:ascii="Arial" w:hAnsi="Arial" w:cs="Arial"/>
        </w:rPr>
        <w:t>Cr. Exequiel Pereyra, Secretario de Hacienda</w:t>
      </w:r>
    </w:p>
    <w:p w:rsidR="00247104" w:rsidRDefault="00247104" w:rsidP="00CB7981">
      <w:pPr>
        <w:jc w:val="both"/>
        <w:rPr>
          <w:rFonts w:ascii="Arial" w:hAnsi="Arial" w:cs="Arial"/>
        </w:rPr>
      </w:pPr>
    </w:p>
    <w:p w:rsidR="00C51E88" w:rsidRPr="001F7FC0" w:rsidRDefault="009F2FC7" w:rsidP="001F7FC0">
      <w:pPr>
        <w:pStyle w:val="Ttulo1"/>
        <w:pBdr>
          <w:bottom w:val="single" w:sz="4" w:space="1" w:color="auto"/>
        </w:pBdr>
        <w:rPr>
          <w:rFonts w:ascii="Arial" w:hAnsi="Arial" w:cs="Arial"/>
          <w:color w:val="279E94"/>
          <w:sz w:val="24"/>
          <w:szCs w:val="24"/>
        </w:rPr>
      </w:pPr>
      <w:bookmarkStart w:id="15" w:name="_Toc106783082"/>
      <w:r w:rsidRPr="00247104">
        <w:rPr>
          <w:rFonts w:ascii="Arial" w:hAnsi="Arial" w:cs="Arial"/>
          <w:b/>
          <w:color w:val="279E94"/>
          <w:sz w:val="48"/>
          <w:szCs w:val="48"/>
        </w:rPr>
        <w:t xml:space="preserve">CONCEJO </w:t>
      </w:r>
      <w:r w:rsidRPr="00247104">
        <w:rPr>
          <w:rFonts w:ascii="Arial" w:hAnsi="Arial" w:cs="Arial"/>
          <w:b/>
          <w:color w:val="279E94"/>
          <w:sz w:val="48"/>
        </w:rPr>
        <w:t>DELIBERANTE</w:t>
      </w:r>
      <w:bookmarkEnd w:id="7"/>
      <w:bookmarkEnd w:id="15"/>
    </w:p>
    <w:p w:rsidR="00E95C72" w:rsidRPr="00294CE6" w:rsidRDefault="00E95C72" w:rsidP="00E95C72">
      <w:pPr>
        <w:pStyle w:val="Ttulo2"/>
        <w:rPr>
          <w:rFonts w:ascii="Arial" w:hAnsi="Arial" w:cs="Arial"/>
          <w:b/>
          <w:color w:val="279E94"/>
          <w:szCs w:val="24"/>
          <w:lang w:val="es-ES_tradnl"/>
        </w:rPr>
      </w:pPr>
      <w:bookmarkStart w:id="16" w:name="_Toc106783083"/>
      <w:r w:rsidRPr="00247104">
        <w:rPr>
          <w:rFonts w:ascii="Arial" w:hAnsi="Arial" w:cs="Arial"/>
          <w:b/>
          <w:color w:val="279E94"/>
          <w:szCs w:val="24"/>
          <w:lang w:val="es-ES_tradnl"/>
        </w:rPr>
        <w:t>Ordenanza Nº</w:t>
      </w:r>
      <w:bookmarkEnd w:id="16"/>
      <w:r w:rsidRPr="00247104">
        <w:rPr>
          <w:rFonts w:ascii="Arial" w:hAnsi="Arial" w:cs="Arial"/>
          <w:b/>
          <w:color w:val="279E94"/>
          <w:szCs w:val="24"/>
          <w:lang w:val="es-ES_tradnl"/>
        </w:rPr>
        <w:t xml:space="preserve"> </w:t>
      </w:r>
    </w:p>
    <w:p w:rsidR="00E95C72" w:rsidRDefault="00E95C72" w:rsidP="00E95C72">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w:t>
      </w:r>
      <w:proofErr w:type="gramStart"/>
      <w:r w:rsidRPr="00122C8A">
        <w:rPr>
          <w:rFonts w:ascii="Arial" w:hAnsi="Arial" w:cs="Arial"/>
          <w:lang w:val="es-MX"/>
        </w:rPr>
        <w:t>Cristo,.</w:t>
      </w:r>
      <w:proofErr w:type="gramEnd"/>
      <w:r w:rsidRPr="00122C8A">
        <w:rPr>
          <w:rFonts w:ascii="Arial" w:hAnsi="Arial" w:cs="Arial"/>
          <w:lang w:val="es-MX"/>
        </w:rPr>
        <w:t>-</w:t>
      </w:r>
    </w:p>
    <w:p w:rsidR="00E95C72" w:rsidRDefault="00E95C72" w:rsidP="00E95C72">
      <w:pPr>
        <w:jc w:val="right"/>
        <w:rPr>
          <w:rFonts w:ascii="Arial" w:hAnsi="Arial" w:cs="Arial"/>
          <w:lang w:val="es-MX"/>
        </w:rPr>
      </w:pPr>
      <w:proofErr w:type="gramStart"/>
      <w:r>
        <w:rPr>
          <w:rFonts w:ascii="Arial" w:hAnsi="Arial" w:cs="Arial"/>
          <w:lang w:val="es-MX"/>
        </w:rPr>
        <w:t>Publicada:.</w:t>
      </w:r>
      <w:proofErr w:type="gramEnd"/>
      <w:r>
        <w:rPr>
          <w:rFonts w:ascii="Arial" w:hAnsi="Arial" w:cs="Arial"/>
          <w:lang w:val="es-MX"/>
        </w:rPr>
        <w:t xml:space="preserve"> Boletín Oficial.-</w:t>
      </w:r>
    </w:p>
    <w:p w:rsidR="003A1353" w:rsidRPr="00410D85" w:rsidRDefault="003A1353" w:rsidP="005F5F00">
      <w:pPr>
        <w:rPr>
          <w:rFonts w:ascii="Arial" w:hAnsi="Arial" w:cs="Arial"/>
          <w:spacing w:val="-3"/>
          <w:lang w:val="es-ES_tradnl"/>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3A1353" w:rsidRPr="00410D85" w:rsidTr="003A1353">
        <w:tc>
          <w:tcPr>
            <w:tcW w:w="1431" w:type="dxa"/>
            <w:hideMark/>
          </w:tcPr>
          <w:p w:rsidR="003A1353" w:rsidRPr="00410D85" w:rsidRDefault="003A1353" w:rsidP="005F5F00">
            <w:pPr>
              <w:rPr>
                <w:rFonts w:ascii="Arial" w:hAnsi="Arial" w:cs="Arial"/>
              </w:rPr>
            </w:pPr>
            <w:r w:rsidRPr="00410D85">
              <w:rPr>
                <w:rFonts w:ascii="Arial" w:hAnsi="Arial" w:cs="Arial"/>
              </w:rPr>
              <w:t>FIRMADA:</w:t>
            </w:r>
          </w:p>
        </w:tc>
        <w:tc>
          <w:tcPr>
            <w:tcW w:w="4239" w:type="dxa"/>
            <w:gridSpan w:val="3"/>
            <w:hideMark/>
          </w:tcPr>
          <w:p w:rsidR="003A1353" w:rsidRPr="005F5F00" w:rsidRDefault="003A1353" w:rsidP="005F5F00">
            <w:pPr>
              <w:rPr>
                <w:rFonts w:ascii="Arial" w:hAnsi="Arial" w:cs="Arial"/>
                <w:b/>
              </w:rPr>
            </w:pPr>
            <w:r w:rsidRPr="005F5F00">
              <w:rPr>
                <w:rFonts w:ascii="Arial" w:hAnsi="Arial" w:cs="Arial"/>
                <w:b/>
                <w:bCs/>
              </w:rPr>
              <w:t>Noelia RINERO</w:t>
            </w:r>
          </w:p>
        </w:tc>
        <w:tc>
          <w:tcPr>
            <w:tcW w:w="2904" w:type="dxa"/>
            <w:hideMark/>
          </w:tcPr>
          <w:p w:rsidR="003A1353" w:rsidRPr="00410D85" w:rsidRDefault="003A1353" w:rsidP="005F5F00">
            <w:pPr>
              <w:rPr>
                <w:rFonts w:ascii="Arial" w:hAnsi="Arial" w:cs="Arial"/>
              </w:rPr>
            </w:pPr>
            <w:r w:rsidRPr="00410D85">
              <w:rPr>
                <w:rFonts w:ascii="Arial" w:hAnsi="Arial" w:cs="Arial"/>
              </w:rPr>
              <w:t>(Presidente)</w:t>
            </w:r>
          </w:p>
        </w:tc>
      </w:tr>
      <w:tr w:rsidR="003A1353" w:rsidRPr="00410D85" w:rsidTr="003A1353">
        <w:tc>
          <w:tcPr>
            <w:tcW w:w="1431" w:type="dxa"/>
          </w:tcPr>
          <w:p w:rsidR="003A1353" w:rsidRPr="00410D85" w:rsidRDefault="003A1353" w:rsidP="00FB7363">
            <w:pPr>
              <w:rPr>
                <w:rFonts w:ascii="Arial" w:hAnsi="Arial" w:cs="Arial"/>
              </w:rPr>
            </w:pPr>
            <w:r w:rsidRPr="00410D85">
              <w:rPr>
                <w:rFonts w:ascii="Arial" w:hAnsi="Arial" w:cs="Arial"/>
              </w:rPr>
              <w:t xml:space="preserve">Nº  </w:t>
            </w:r>
          </w:p>
        </w:tc>
        <w:tc>
          <w:tcPr>
            <w:tcW w:w="4239" w:type="dxa"/>
            <w:gridSpan w:val="3"/>
            <w:hideMark/>
          </w:tcPr>
          <w:p w:rsidR="003A1353" w:rsidRPr="005F5F00" w:rsidRDefault="003A1353" w:rsidP="005F5F00">
            <w:pPr>
              <w:rPr>
                <w:rFonts w:ascii="Arial" w:hAnsi="Arial" w:cs="Arial"/>
                <w:b/>
                <w:bCs/>
              </w:rPr>
            </w:pPr>
            <w:r w:rsidRPr="005F5F00">
              <w:rPr>
                <w:rFonts w:ascii="Arial" w:hAnsi="Arial" w:cs="Arial"/>
                <w:b/>
                <w:bCs/>
              </w:rPr>
              <w:t>Luis CALVI</w:t>
            </w:r>
          </w:p>
        </w:tc>
        <w:tc>
          <w:tcPr>
            <w:tcW w:w="2904" w:type="dxa"/>
            <w:hideMark/>
          </w:tcPr>
          <w:p w:rsidR="003A1353" w:rsidRPr="00410D85" w:rsidRDefault="003A1353" w:rsidP="005F5F00">
            <w:pPr>
              <w:rPr>
                <w:rFonts w:ascii="Arial" w:hAnsi="Arial" w:cs="Arial"/>
              </w:rPr>
            </w:pPr>
            <w:r w:rsidRPr="00410D85">
              <w:rPr>
                <w:rFonts w:ascii="Arial" w:hAnsi="Arial" w:cs="Arial"/>
              </w:rPr>
              <w:t>Vicepresidente 1°</w:t>
            </w:r>
          </w:p>
        </w:tc>
      </w:tr>
      <w:tr w:rsidR="003A1353" w:rsidRPr="00410D85" w:rsidTr="003A1353">
        <w:tc>
          <w:tcPr>
            <w:tcW w:w="1431" w:type="dxa"/>
          </w:tcPr>
          <w:p w:rsidR="003A1353" w:rsidRPr="00410D85" w:rsidRDefault="003A1353" w:rsidP="005F5F00">
            <w:pPr>
              <w:rPr>
                <w:rFonts w:ascii="Arial" w:hAnsi="Arial" w:cs="Arial"/>
              </w:rPr>
            </w:pPr>
          </w:p>
        </w:tc>
        <w:tc>
          <w:tcPr>
            <w:tcW w:w="4239" w:type="dxa"/>
            <w:gridSpan w:val="3"/>
            <w:hideMark/>
          </w:tcPr>
          <w:p w:rsidR="003A1353" w:rsidRPr="005F5F00" w:rsidRDefault="003A1353" w:rsidP="005F5F00">
            <w:pPr>
              <w:rPr>
                <w:rFonts w:ascii="Arial" w:hAnsi="Arial" w:cs="Arial"/>
                <w:b/>
                <w:bCs/>
              </w:rPr>
            </w:pPr>
            <w:r w:rsidRPr="005F5F00">
              <w:rPr>
                <w:rFonts w:ascii="Arial" w:hAnsi="Arial" w:cs="Arial"/>
                <w:b/>
                <w:bCs/>
              </w:rPr>
              <w:t>Freddy E. ROSSI</w:t>
            </w:r>
          </w:p>
        </w:tc>
        <w:tc>
          <w:tcPr>
            <w:tcW w:w="2904" w:type="dxa"/>
            <w:hideMark/>
          </w:tcPr>
          <w:p w:rsidR="003A1353" w:rsidRPr="00410D85" w:rsidRDefault="003A1353" w:rsidP="005F5F00">
            <w:pPr>
              <w:rPr>
                <w:rFonts w:ascii="Arial" w:hAnsi="Arial" w:cs="Arial"/>
              </w:rPr>
            </w:pPr>
            <w:r w:rsidRPr="00410D85">
              <w:rPr>
                <w:rFonts w:ascii="Arial" w:hAnsi="Arial" w:cs="Arial"/>
              </w:rPr>
              <w:t>Vicepresidente 2°</w:t>
            </w:r>
          </w:p>
        </w:tc>
      </w:tr>
      <w:tr w:rsidR="003A1353" w:rsidRPr="00410D85" w:rsidTr="003A1353">
        <w:tc>
          <w:tcPr>
            <w:tcW w:w="1431" w:type="dxa"/>
          </w:tcPr>
          <w:p w:rsidR="003A1353" w:rsidRPr="00410D85" w:rsidRDefault="003A1353" w:rsidP="005F5F00">
            <w:pPr>
              <w:rPr>
                <w:rFonts w:ascii="Arial" w:hAnsi="Arial" w:cs="Arial"/>
              </w:rPr>
            </w:pPr>
          </w:p>
        </w:tc>
        <w:tc>
          <w:tcPr>
            <w:tcW w:w="4239" w:type="dxa"/>
            <w:gridSpan w:val="3"/>
            <w:hideMark/>
          </w:tcPr>
          <w:p w:rsidR="003A1353" w:rsidRPr="005F5F00" w:rsidRDefault="003A1353" w:rsidP="005F5F00">
            <w:pPr>
              <w:rPr>
                <w:rFonts w:ascii="Arial" w:hAnsi="Arial" w:cs="Arial"/>
                <w:b/>
              </w:rPr>
            </w:pPr>
            <w:r w:rsidRPr="005F5F00">
              <w:rPr>
                <w:rFonts w:ascii="Arial" w:hAnsi="Arial" w:cs="Arial"/>
                <w:b/>
              </w:rPr>
              <w:t>PUCHETA María Julieta</w:t>
            </w:r>
          </w:p>
        </w:tc>
        <w:tc>
          <w:tcPr>
            <w:tcW w:w="2904" w:type="dxa"/>
            <w:hideMark/>
          </w:tcPr>
          <w:p w:rsidR="003A1353" w:rsidRPr="00410D85" w:rsidRDefault="003A1353" w:rsidP="005F5F00">
            <w:pPr>
              <w:rPr>
                <w:rFonts w:ascii="Arial" w:hAnsi="Arial" w:cs="Arial"/>
              </w:rPr>
            </w:pPr>
            <w:r w:rsidRPr="00410D85">
              <w:rPr>
                <w:rFonts w:ascii="Arial" w:hAnsi="Arial" w:cs="Arial"/>
              </w:rPr>
              <w:t>Concejal</w:t>
            </w:r>
          </w:p>
        </w:tc>
      </w:tr>
      <w:tr w:rsidR="003A1353" w:rsidRPr="00410D85" w:rsidTr="003A1353">
        <w:tc>
          <w:tcPr>
            <w:tcW w:w="1431" w:type="dxa"/>
          </w:tcPr>
          <w:p w:rsidR="003A1353" w:rsidRPr="00410D85" w:rsidRDefault="003A1353" w:rsidP="005F5F00">
            <w:pPr>
              <w:rPr>
                <w:rFonts w:ascii="Arial" w:hAnsi="Arial" w:cs="Arial"/>
              </w:rPr>
            </w:pPr>
          </w:p>
        </w:tc>
        <w:tc>
          <w:tcPr>
            <w:tcW w:w="4239" w:type="dxa"/>
            <w:gridSpan w:val="3"/>
            <w:hideMark/>
          </w:tcPr>
          <w:p w:rsidR="003A1353" w:rsidRPr="005F5F00" w:rsidRDefault="003A1353" w:rsidP="005F5F00">
            <w:pPr>
              <w:rPr>
                <w:rFonts w:ascii="Arial" w:hAnsi="Arial" w:cs="Arial"/>
                <w:b/>
              </w:rPr>
            </w:pPr>
            <w:r w:rsidRPr="005F5F00">
              <w:rPr>
                <w:rFonts w:ascii="Arial" w:hAnsi="Arial" w:cs="Arial"/>
                <w:b/>
              </w:rPr>
              <w:t>GONZALEZ Ismael</w:t>
            </w:r>
          </w:p>
        </w:tc>
        <w:tc>
          <w:tcPr>
            <w:tcW w:w="2904" w:type="dxa"/>
            <w:hideMark/>
          </w:tcPr>
          <w:p w:rsidR="003A1353" w:rsidRPr="00410D85" w:rsidRDefault="003A1353" w:rsidP="005F5F00">
            <w:pPr>
              <w:rPr>
                <w:rFonts w:ascii="Arial" w:hAnsi="Arial" w:cs="Arial"/>
              </w:rPr>
            </w:pPr>
            <w:r w:rsidRPr="00410D85">
              <w:rPr>
                <w:rFonts w:ascii="Arial" w:hAnsi="Arial" w:cs="Arial"/>
              </w:rPr>
              <w:t>Concejal</w:t>
            </w:r>
          </w:p>
        </w:tc>
      </w:tr>
      <w:tr w:rsidR="003A1353" w:rsidRPr="00410D85" w:rsidTr="003A1353">
        <w:tc>
          <w:tcPr>
            <w:tcW w:w="1431" w:type="dxa"/>
          </w:tcPr>
          <w:p w:rsidR="003A1353" w:rsidRPr="00410D85" w:rsidRDefault="003A1353" w:rsidP="005F5F00">
            <w:pPr>
              <w:rPr>
                <w:rFonts w:ascii="Arial" w:hAnsi="Arial" w:cs="Arial"/>
              </w:rPr>
            </w:pPr>
          </w:p>
        </w:tc>
        <w:tc>
          <w:tcPr>
            <w:tcW w:w="4239" w:type="dxa"/>
            <w:gridSpan w:val="3"/>
            <w:hideMark/>
          </w:tcPr>
          <w:p w:rsidR="003A1353" w:rsidRPr="005F5F00" w:rsidRDefault="003A1353" w:rsidP="005F5F00">
            <w:pPr>
              <w:rPr>
                <w:rFonts w:ascii="Arial" w:hAnsi="Arial" w:cs="Arial"/>
                <w:b/>
                <w:bCs/>
              </w:rPr>
            </w:pPr>
            <w:r w:rsidRPr="005F5F00">
              <w:rPr>
                <w:rFonts w:ascii="Arial" w:hAnsi="Arial" w:cs="Arial"/>
                <w:b/>
                <w:bCs/>
              </w:rPr>
              <w:t xml:space="preserve">ALVAREZ Claudia </w:t>
            </w:r>
            <w:proofErr w:type="spellStart"/>
            <w:r w:rsidRPr="005F5F00">
              <w:rPr>
                <w:rFonts w:ascii="Arial" w:hAnsi="Arial" w:cs="Arial"/>
                <w:b/>
                <w:bCs/>
              </w:rPr>
              <w:t>Itati</w:t>
            </w:r>
            <w:proofErr w:type="spellEnd"/>
          </w:p>
        </w:tc>
        <w:tc>
          <w:tcPr>
            <w:tcW w:w="2904" w:type="dxa"/>
            <w:hideMark/>
          </w:tcPr>
          <w:p w:rsidR="003A1353" w:rsidRPr="00410D85" w:rsidRDefault="003A1353" w:rsidP="005F5F00">
            <w:pPr>
              <w:rPr>
                <w:rFonts w:ascii="Arial" w:hAnsi="Arial" w:cs="Arial"/>
              </w:rPr>
            </w:pPr>
            <w:r w:rsidRPr="00410D85">
              <w:rPr>
                <w:rFonts w:ascii="Arial" w:hAnsi="Arial" w:cs="Arial"/>
              </w:rPr>
              <w:t>Concejal</w:t>
            </w:r>
          </w:p>
        </w:tc>
      </w:tr>
      <w:tr w:rsidR="003A1353" w:rsidRPr="00410D85" w:rsidTr="003A1353">
        <w:tc>
          <w:tcPr>
            <w:tcW w:w="1431" w:type="dxa"/>
          </w:tcPr>
          <w:p w:rsidR="003A1353" w:rsidRPr="00410D85" w:rsidRDefault="003A1353" w:rsidP="005F5F00">
            <w:pPr>
              <w:rPr>
                <w:rFonts w:ascii="Arial" w:hAnsi="Arial" w:cs="Arial"/>
              </w:rPr>
            </w:pPr>
          </w:p>
        </w:tc>
        <w:tc>
          <w:tcPr>
            <w:tcW w:w="4239" w:type="dxa"/>
            <w:gridSpan w:val="3"/>
            <w:hideMark/>
          </w:tcPr>
          <w:p w:rsidR="003A1353" w:rsidRPr="005F5F00" w:rsidRDefault="003A1353" w:rsidP="005F5F00">
            <w:pPr>
              <w:rPr>
                <w:rFonts w:ascii="Arial" w:hAnsi="Arial" w:cs="Arial"/>
                <w:b/>
                <w:bCs/>
              </w:rPr>
            </w:pPr>
            <w:r w:rsidRPr="005F5F00">
              <w:rPr>
                <w:rFonts w:ascii="Arial" w:hAnsi="Arial" w:cs="Arial"/>
                <w:b/>
                <w:bCs/>
              </w:rPr>
              <w:t xml:space="preserve">CELI Ariel </w:t>
            </w:r>
            <w:proofErr w:type="spellStart"/>
            <w:r w:rsidRPr="005F5F00">
              <w:rPr>
                <w:rFonts w:ascii="Arial" w:hAnsi="Arial" w:cs="Arial"/>
                <w:b/>
                <w:bCs/>
              </w:rPr>
              <w:t>Nasif</w:t>
            </w:r>
            <w:proofErr w:type="spellEnd"/>
          </w:p>
        </w:tc>
        <w:tc>
          <w:tcPr>
            <w:tcW w:w="2904" w:type="dxa"/>
            <w:hideMark/>
          </w:tcPr>
          <w:p w:rsidR="003A1353" w:rsidRDefault="003A1353" w:rsidP="005F5F00">
            <w:pPr>
              <w:rPr>
                <w:rFonts w:ascii="Arial" w:hAnsi="Arial" w:cs="Arial"/>
              </w:rPr>
            </w:pPr>
            <w:r w:rsidRPr="00410D85">
              <w:rPr>
                <w:rFonts w:ascii="Arial" w:hAnsi="Arial" w:cs="Arial"/>
              </w:rPr>
              <w:t>Concejal</w:t>
            </w:r>
          </w:p>
          <w:p w:rsidR="005F5F00" w:rsidRPr="00410D85" w:rsidRDefault="005F5F00" w:rsidP="005F5F00">
            <w:pPr>
              <w:rPr>
                <w:rFonts w:ascii="Arial" w:hAnsi="Arial" w:cs="Arial"/>
              </w:rPr>
            </w:pPr>
          </w:p>
        </w:tc>
      </w:tr>
      <w:tr w:rsidR="003A1353" w:rsidRPr="00410D85" w:rsidTr="003A1353">
        <w:tc>
          <w:tcPr>
            <w:tcW w:w="3544" w:type="dxa"/>
            <w:gridSpan w:val="2"/>
            <w:hideMark/>
          </w:tcPr>
          <w:p w:rsidR="003A1353" w:rsidRPr="00410D85" w:rsidRDefault="003A1353" w:rsidP="005F5F00">
            <w:pPr>
              <w:rPr>
                <w:rFonts w:ascii="Arial" w:hAnsi="Arial" w:cs="Arial"/>
              </w:rPr>
            </w:pPr>
            <w:r w:rsidRPr="00410D85">
              <w:rPr>
                <w:rFonts w:ascii="Arial" w:hAnsi="Arial" w:cs="Arial"/>
              </w:rPr>
              <w:t>Sancionada según Acta Nº</w:t>
            </w:r>
          </w:p>
        </w:tc>
        <w:tc>
          <w:tcPr>
            <w:tcW w:w="851" w:type="dxa"/>
            <w:hideMark/>
          </w:tcPr>
          <w:p w:rsidR="003A1353" w:rsidRPr="005F5F00" w:rsidRDefault="003A1353" w:rsidP="005F5F00">
            <w:pPr>
              <w:rPr>
                <w:rFonts w:ascii="Arial" w:hAnsi="Arial" w:cs="Arial"/>
                <w:b/>
                <w:bCs/>
              </w:rPr>
            </w:pPr>
          </w:p>
        </w:tc>
        <w:tc>
          <w:tcPr>
            <w:tcW w:w="1275" w:type="dxa"/>
            <w:hideMark/>
          </w:tcPr>
          <w:p w:rsidR="003A1353" w:rsidRPr="00410D85" w:rsidRDefault="003A1353" w:rsidP="005F5F00">
            <w:pPr>
              <w:rPr>
                <w:rFonts w:ascii="Arial" w:hAnsi="Arial" w:cs="Arial"/>
              </w:rPr>
            </w:pPr>
            <w:r w:rsidRPr="00410D85">
              <w:rPr>
                <w:rFonts w:ascii="Arial" w:hAnsi="Arial" w:cs="Arial"/>
              </w:rPr>
              <w:t>Fecha:</w:t>
            </w:r>
          </w:p>
        </w:tc>
        <w:tc>
          <w:tcPr>
            <w:tcW w:w="2904" w:type="dxa"/>
            <w:hideMark/>
          </w:tcPr>
          <w:p w:rsidR="003A1353" w:rsidRPr="005F5F00" w:rsidRDefault="003A1353" w:rsidP="005F5F00">
            <w:pPr>
              <w:rPr>
                <w:rFonts w:ascii="Arial" w:hAnsi="Arial" w:cs="Arial"/>
                <w:b/>
                <w:bCs/>
              </w:rPr>
            </w:pPr>
          </w:p>
        </w:tc>
      </w:tr>
      <w:tr w:rsidR="003A1353" w:rsidRPr="00410D85" w:rsidTr="003A1353">
        <w:tc>
          <w:tcPr>
            <w:tcW w:w="3544" w:type="dxa"/>
            <w:gridSpan w:val="2"/>
            <w:hideMark/>
          </w:tcPr>
          <w:p w:rsidR="003A1353" w:rsidRPr="00410D85" w:rsidRDefault="003A1353" w:rsidP="005F5F00">
            <w:pPr>
              <w:rPr>
                <w:rFonts w:ascii="Arial" w:hAnsi="Arial" w:cs="Arial"/>
              </w:rPr>
            </w:pPr>
            <w:r w:rsidRPr="00410D85">
              <w:rPr>
                <w:rFonts w:ascii="Arial" w:hAnsi="Arial" w:cs="Arial"/>
              </w:rPr>
              <w:t>Promulgada por Decreto Nº</w:t>
            </w:r>
          </w:p>
        </w:tc>
        <w:tc>
          <w:tcPr>
            <w:tcW w:w="851" w:type="dxa"/>
            <w:hideMark/>
          </w:tcPr>
          <w:p w:rsidR="003A1353" w:rsidRPr="005F5F00" w:rsidRDefault="003A1353" w:rsidP="005F5F00">
            <w:pPr>
              <w:rPr>
                <w:rFonts w:ascii="Arial" w:hAnsi="Arial" w:cs="Arial"/>
                <w:b/>
                <w:bCs/>
              </w:rPr>
            </w:pPr>
          </w:p>
        </w:tc>
        <w:tc>
          <w:tcPr>
            <w:tcW w:w="1275" w:type="dxa"/>
            <w:hideMark/>
          </w:tcPr>
          <w:p w:rsidR="003A1353" w:rsidRPr="00410D85" w:rsidRDefault="003A1353" w:rsidP="005F5F00">
            <w:pPr>
              <w:rPr>
                <w:rFonts w:ascii="Arial" w:hAnsi="Arial" w:cs="Arial"/>
              </w:rPr>
            </w:pPr>
            <w:r w:rsidRPr="00410D85">
              <w:rPr>
                <w:rFonts w:ascii="Arial" w:hAnsi="Arial" w:cs="Arial"/>
              </w:rPr>
              <w:t>Fecha:</w:t>
            </w:r>
          </w:p>
        </w:tc>
        <w:tc>
          <w:tcPr>
            <w:tcW w:w="2904" w:type="dxa"/>
            <w:hideMark/>
          </w:tcPr>
          <w:p w:rsidR="003A1353" w:rsidRPr="005F5F00" w:rsidRDefault="003A1353" w:rsidP="005F5F00">
            <w:pPr>
              <w:rPr>
                <w:rFonts w:ascii="Arial" w:hAnsi="Arial" w:cs="Arial"/>
                <w:b/>
                <w:bCs/>
              </w:rPr>
            </w:pPr>
          </w:p>
        </w:tc>
      </w:tr>
    </w:tbl>
    <w:p w:rsidR="003A1353" w:rsidRPr="00410D85" w:rsidRDefault="003A1353" w:rsidP="005F5F00">
      <w:pPr>
        <w:rPr>
          <w:rFonts w:ascii="Arial" w:hAnsi="Arial" w:cs="Arial"/>
        </w:rPr>
      </w:pPr>
    </w:p>
    <w:p w:rsidR="003A1353" w:rsidRPr="00410D85" w:rsidRDefault="003A1353" w:rsidP="005F5F00">
      <w:pPr>
        <w:rPr>
          <w:rFonts w:ascii="Arial" w:hAnsi="Arial" w:cs="Arial"/>
          <w:spacing w:val="-3"/>
          <w:lang w:val="es-ES_tradnl"/>
        </w:rPr>
      </w:pPr>
    </w:p>
    <w:p w:rsidR="003A1353" w:rsidRDefault="003A1353" w:rsidP="005F5F00">
      <w:pPr>
        <w:rPr>
          <w:rFonts w:ascii="Arial" w:hAnsi="Arial" w:cs="Arial"/>
          <w:lang w:val="es-MX"/>
        </w:rPr>
      </w:pPr>
    </w:p>
    <w:p w:rsidR="002857E0" w:rsidRPr="00DB6767" w:rsidRDefault="002857E0" w:rsidP="003A1353">
      <w:pPr>
        <w:jc w:val="center"/>
        <w:rPr>
          <w:rFonts w:ascii="Arial" w:hAnsi="Arial" w:cs="Arial"/>
        </w:rPr>
      </w:pPr>
    </w:p>
    <w:p w:rsidR="002857E0" w:rsidRDefault="002857E0" w:rsidP="003A1353">
      <w:pPr>
        <w:jc w:val="center"/>
        <w:rPr>
          <w:rFonts w:ascii="Arial" w:hAnsi="Arial" w:cs="Arial"/>
          <w:lang w:val="es-MX"/>
        </w:rPr>
      </w:pPr>
    </w:p>
    <w:p w:rsidR="00A0664E" w:rsidRDefault="00A0664E" w:rsidP="003A1353">
      <w:pPr>
        <w:jc w:val="center"/>
        <w:rPr>
          <w:rFonts w:ascii="Arial" w:hAnsi="Arial" w:cs="Arial"/>
          <w:lang w:val="es-MX"/>
        </w:rPr>
      </w:pPr>
    </w:p>
    <w:p w:rsidR="00A0664E" w:rsidRPr="00A0664E" w:rsidRDefault="00A0664E" w:rsidP="003A1353">
      <w:pPr>
        <w:jc w:val="center"/>
        <w:rPr>
          <w:rFonts w:ascii="Arial" w:hAnsi="Arial" w:cs="Arial"/>
          <w:lang w:val="es-MX"/>
        </w:rPr>
      </w:pPr>
    </w:p>
    <w:p w:rsidR="00A0664E" w:rsidRDefault="00A0664E" w:rsidP="003A1353">
      <w:pPr>
        <w:jc w:val="center"/>
        <w:rPr>
          <w:rFonts w:ascii="Arial" w:hAnsi="Arial" w:cs="Arial"/>
          <w:lang w:val="es-MX"/>
        </w:rPr>
      </w:pPr>
    </w:p>
    <w:p w:rsidR="00A0664E" w:rsidRPr="00124A5C" w:rsidRDefault="00A0664E" w:rsidP="003A1353">
      <w:pPr>
        <w:jc w:val="center"/>
        <w:rPr>
          <w:rFonts w:ascii="Arial" w:hAnsi="Arial" w:cs="Arial"/>
        </w:rPr>
      </w:pPr>
    </w:p>
    <w:p w:rsidR="00A0664E" w:rsidRPr="00124A5C" w:rsidRDefault="00A0664E" w:rsidP="003A1353">
      <w:pPr>
        <w:jc w:val="center"/>
        <w:rPr>
          <w:rFonts w:ascii="Arial" w:hAnsi="Arial" w:cs="Arial"/>
        </w:rPr>
      </w:pPr>
    </w:p>
    <w:p w:rsidR="00A0664E" w:rsidRDefault="00A0664E" w:rsidP="003A1353">
      <w:pPr>
        <w:jc w:val="center"/>
        <w:rPr>
          <w:rFonts w:ascii="Arial" w:hAnsi="Arial" w:cs="Arial"/>
          <w:lang w:val="es-MX"/>
        </w:rPr>
      </w:pPr>
    </w:p>
    <w:p w:rsidR="00A0664E" w:rsidRPr="00A5249D" w:rsidRDefault="00A0664E" w:rsidP="003A1353">
      <w:pPr>
        <w:jc w:val="center"/>
        <w:rPr>
          <w:rFonts w:ascii="Arial" w:hAnsi="Arial" w:cs="Arial"/>
        </w:rPr>
      </w:pPr>
    </w:p>
    <w:p w:rsidR="00AD1CCD" w:rsidRPr="009B149A" w:rsidRDefault="00AD1CCD" w:rsidP="003A1353">
      <w:pPr>
        <w:jc w:val="center"/>
        <w:rPr>
          <w:rFonts w:ascii="Arial" w:hAnsi="Arial" w:cs="Arial"/>
        </w:rPr>
      </w:pPr>
    </w:p>
    <w:p w:rsidR="00AD1CCD" w:rsidRPr="009B149A" w:rsidRDefault="00AD1CCD" w:rsidP="003A1353">
      <w:pPr>
        <w:jc w:val="center"/>
        <w:rPr>
          <w:rFonts w:ascii="Arial" w:hAnsi="Arial" w:cs="Arial"/>
        </w:rPr>
      </w:pPr>
    </w:p>
    <w:p w:rsidR="00E95C72" w:rsidRDefault="00E95C72" w:rsidP="003A1353">
      <w:pPr>
        <w:jc w:val="center"/>
        <w:rPr>
          <w:rFonts w:ascii="Arial" w:hAnsi="Arial" w:cs="Arial"/>
          <w:lang w:val="es-MX"/>
        </w:rPr>
      </w:pPr>
    </w:p>
    <w:p w:rsidR="001E1DA5" w:rsidRPr="00A13CD8" w:rsidRDefault="001E1DA5" w:rsidP="003A1353">
      <w:pPr>
        <w:jc w:val="center"/>
        <w:rPr>
          <w:rFonts w:ascii="Arial" w:hAnsi="Arial" w:cs="Arial"/>
          <w:color w:val="000000" w:themeColor="text1"/>
          <w:lang w:val="es-MX"/>
        </w:rPr>
      </w:pPr>
    </w:p>
    <w:sectPr w:rsidR="001E1DA5" w:rsidRPr="00A13CD8" w:rsidSect="00BF6D2E">
      <w:footerReference w:type="default" r:id="rId11"/>
      <w:endnotePr>
        <w:numFmt w:val="decimal"/>
      </w:endnotePr>
      <w:pgSz w:w="11907" w:h="16840" w:code="9"/>
      <w:pgMar w:top="794" w:right="720" w:bottom="868" w:left="72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EA" w:rsidRDefault="006868EA" w:rsidP="00736758">
      <w:r>
        <w:separator/>
      </w:r>
    </w:p>
  </w:endnote>
  <w:endnote w:type="continuationSeparator" w:id="0">
    <w:p w:rsidR="006868EA" w:rsidRDefault="006868EA"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9D" w:rsidRDefault="0033319D" w:rsidP="009464D4">
    <w:pPr>
      <w:pStyle w:val="Piedepgina"/>
      <w:rPr>
        <w:rFonts w:ascii="Arial" w:hAnsi="Arial" w:cs="Arial"/>
        <w:b/>
        <w:sz w:val="18"/>
      </w:rPr>
    </w:pPr>
  </w:p>
  <w:p w:rsidR="0033319D" w:rsidRDefault="0033319D" w:rsidP="009464D4">
    <w:pPr>
      <w:pStyle w:val="Piedepgina"/>
      <w:rPr>
        <w:rFonts w:ascii="Arial" w:hAnsi="Arial" w:cs="Arial"/>
        <w:b/>
        <w:sz w:val="18"/>
      </w:rPr>
    </w:pPr>
  </w:p>
  <w:p w:rsidR="0033319D" w:rsidRPr="000B2CB5" w:rsidRDefault="0033319D" w:rsidP="009464D4">
    <w:pPr>
      <w:pStyle w:val="Piedepgina"/>
      <w:rPr>
        <w:rFonts w:ascii="Arial" w:hAnsi="Arial" w:cs="Arial"/>
        <w:b/>
        <w:sz w:val="18"/>
      </w:rPr>
    </w:pPr>
    <w:r>
      <w:rPr>
        <w:rFonts w:ascii="Arial" w:hAnsi="Arial" w:cs="Arial"/>
        <w:noProof/>
        <w:color w:val="C00000"/>
        <w:sz w:val="18"/>
        <w:lang w:val="en-US"/>
      </w:rPr>
      <mc:AlternateContent>
        <mc:Choice Requires="wpg">
          <w:drawing>
            <wp:anchor distT="0" distB="0" distL="114300" distR="114300" simplePos="0" relativeHeight="251661312" behindDoc="0" locked="0" layoutInCell="1" allowOverlap="1" wp14:anchorId="0721F3BA" wp14:editId="3C8FE6A2">
              <wp:simplePos x="0" y="0"/>
              <wp:positionH relativeFrom="page">
                <wp:posOffset>0</wp:posOffset>
              </wp:positionH>
              <wp:positionV relativeFrom="bottomMargin">
                <wp:posOffset>402590</wp:posOffset>
              </wp:positionV>
              <wp:extent cx="7760970" cy="419100"/>
              <wp:effectExtent l="0" t="0" r="20955" b="190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279E94"/>
                          </a:solidFill>
                          <a:miter lim="800000"/>
                          <a:headEnd/>
                          <a:tailEnd/>
                        </a:ln>
                        <a:extLst>
                          <a:ext uri="{909E8E84-426E-40DD-AFC4-6F175D3DCCD1}">
                            <a14:hiddenFill xmlns:a14="http://schemas.microsoft.com/office/drawing/2010/main">
                              <a:solidFill>
                                <a:srgbClr val="FFFFFF"/>
                              </a:solidFill>
                            </a14:hiddenFill>
                          </a:ext>
                        </a:extLst>
                      </wps:spPr>
                      <wps:txbx>
                        <w:txbxContent>
                          <w:p w:rsidR="0033319D" w:rsidRPr="009464D4" w:rsidRDefault="0033319D">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DD50DD" w:rsidRPr="00DD50DD">
                              <w:rPr>
                                <w:noProof/>
                                <w:sz w:val="36"/>
                                <w:lang w:val="es-ES"/>
                              </w:rPr>
                              <w:t>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721F3BA" id="Grupo 1" o:spid="_x0000_s1027" style="position:absolute;margin-left:0;margin-top:31.7pt;width:611.1pt;height:33pt;z-index:251661312;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" filled="f" strokecolor="#279e94">
                <v:textbox inset="0,0,0,0">
                  <w:txbxContent>
                    <w:p w:rsidR="0033319D" w:rsidRPr="009464D4" w:rsidRDefault="0033319D">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DD50DD" w:rsidRPr="00DD50DD">
                        <w:rPr>
                          <w:noProof/>
                          <w:sz w:val="36"/>
                          <w:lang w:val="es-ES"/>
                        </w:rPr>
                        <w:t>i</w:t>
                      </w:r>
                      <w:r w:rsidRPr="009464D4">
                        <w:rPr>
                          <w:sz w:val="36"/>
                        </w:rPr>
                        <w:fldChar w:fldCharType="end"/>
                      </w:r>
                    </w:p>
                  </w:txbxContent>
                </v:textbox>
              </v:shape>
              <v:group id="Group 31" o:spid="_x0000_s1029"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" strokecolor="#279e94"/>
                <v:shape id="AutoShape 28" o:spid="_x0000_s1031"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" adj="20904" strokecolor="#279e94"/>
              </v:group>
              <w10:wrap anchorx="page" anchory="margin"/>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9D" w:rsidRDefault="0033319D" w:rsidP="002F316C">
    <w:pPr>
      <w:ind w:left="-720"/>
    </w:pPr>
    <w:r>
      <w:rPr>
        <w:rStyle w:val="Nmerodepgina"/>
      </w:rPr>
      <w:tab/>
    </w:r>
    <w:r>
      <w:rPr>
        <w:noProof/>
        <w:lang w:val="en-US" w:eastAsia="en-US"/>
      </w:rPr>
      <w:drawing>
        <wp:inline distT="0" distB="0" distL="0" distR="0" wp14:anchorId="5B97C54E" wp14:editId="68792703">
          <wp:extent cx="7676147" cy="1947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a:extLst>
                      <a:ext uri="{28A0092B-C50C-407E-A947-70E740481C1C}">
                        <a14:useLocalDpi xmlns:a14="http://schemas.microsoft.com/office/drawing/2010/main" val="0"/>
                      </a:ext>
                    </a:extLst>
                  </a:blip>
                  <a:stretch>
                    <a:fillRect/>
                  </a:stretch>
                </pic:blipFill>
                <pic:spPr>
                  <a:xfrm flipV="1">
                    <a:off x="0" y="0"/>
                    <a:ext cx="8965618" cy="2275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EA" w:rsidRDefault="006868EA" w:rsidP="00736758">
      <w:r>
        <w:separator/>
      </w:r>
    </w:p>
  </w:footnote>
  <w:footnote w:type="continuationSeparator" w:id="0">
    <w:p w:rsidR="006868EA" w:rsidRDefault="006868EA" w:rsidP="007367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256D78E6"/>
    <w:multiLevelType w:val="multilevel"/>
    <w:tmpl w:val="E3E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D4110"/>
    <w:multiLevelType w:val="multilevel"/>
    <w:tmpl w:val="670A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133A7"/>
    <w:multiLevelType w:val="multilevel"/>
    <w:tmpl w:val="BBA6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1DD7"/>
    <w:rsid w:val="000031D8"/>
    <w:rsid w:val="00003750"/>
    <w:rsid w:val="00003D54"/>
    <w:rsid w:val="00004144"/>
    <w:rsid w:val="00006D20"/>
    <w:rsid w:val="00007182"/>
    <w:rsid w:val="000078FC"/>
    <w:rsid w:val="00010B87"/>
    <w:rsid w:val="000127F9"/>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7FC"/>
    <w:rsid w:val="00027F30"/>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147E"/>
    <w:rsid w:val="00043E5E"/>
    <w:rsid w:val="00044731"/>
    <w:rsid w:val="00045555"/>
    <w:rsid w:val="00045FD9"/>
    <w:rsid w:val="000467BA"/>
    <w:rsid w:val="000504CD"/>
    <w:rsid w:val="000505CD"/>
    <w:rsid w:val="00050959"/>
    <w:rsid w:val="00052702"/>
    <w:rsid w:val="000527E1"/>
    <w:rsid w:val="00054500"/>
    <w:rsid w:val="000566DA"/>
    <w:rsid w:val="00060F40"/>
    <w:rsid w:val="0006118A"/>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2B13"/>
    <w:rsid w:val="00074FFF"/>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0A2C"/>
    <w:rsid w:val="000918BC"/>
    <w:rsid w:val="00091A19"/>
    <w:rsid w:val="00092044"/>
    <w:rsid w:val="00092373"/>
    <w:rsid w:val="000925EC"/>
    <w:rsid w:val="00092D63"/>
    <w:rsid w:val="00093197"/>
    <w:rsid w:val="00093A46"/>
    <w:rsid w:val="00093D31"/>
    <w:rsid w:val="00095042"/>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909"/>
    <w:rsid w:val="000C0B36"/>
    <w:rsid w:val="000C12EB"/>
    <w:rsid w:val="000C2A2A"/>
    <w:rsid w:val="000C2DAD"/>
    <w:rsid w:val="000C2ECC"/>
    <w:rsid w:val="000C3AE2"/>
    <w:rsid w:val="000C4136"/>
    <w:rsid w:val="000C6839"/>
    <w:rsid w:val="000C77A7"/>
    <w:rsid w:val="000C77C1"/>
    <w:rsid w:val="000C78F7"/>
    <w:rsid w:val="000C7E2C"/>
    <w:rsid w:val="000D3873"/>
    <w:rsid w:val="000D3DA5"/>
    <w:rsid w:val="000D3EB2"/>
    <w:rsid w:val="000D3FBB"/>
    <w:rsid w:val="000D5C71"/>
    <w:rsid w:val="000D6728"/>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669B"/>
    <w:rsid w:val="00127A37"/>
    <w:rsid w:val="00127CC1"/>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27A"/>
    <w:rsid w:val="00162478"/>
    <w:rsid w:val="00163416"/>
    <w:rsid w:val="00163B29"/>
    <w:rsid w:val="00164645"/>
    <w:rsid w:val="00164D62"/>
    <w:rsid w:val="001662B0"/>
    <w:rsid w:val="00166760"/>
    <w:rsid w:val="001668D4"/>
    <w:rsid w:val="00170067"/>
    <w:rsid w:val="00170143"/>
    <w:rsid w:val="00170250"/>
    <w:rsid w:val="00170C81"/>
    <w:rsid w:val="00174002"/>
    <w:rsid w:val="001743B1"/>
    <w:rsid w:val="00174D0F"/>
    <w:rsid w:val="00177A37"/>
    <w:rsid w:val="00182C1D"/>
    <w:rsid w:val="00183089"/>
    <w:rsid w:val="0018395B"/>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059"/>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00A5"/>
    <w:rsid w:val="001C1CC6"/>
    <w:rsid w:val="001C1E30"/>
    <w:rsid w:val="001C377E"/>
    <w:rsid w:val="001C409F"/>
    <w:rsid w:val="001C4461"/>
    <w:rsid w:val="001C5765"/>
    <w:rsid w:val="001C73D7"/>
    <w:rsid w:val="001C7861"/>
    <w:rsid w:val="001C7B43"/>
    <w:rsid w:val="001C7DFC"/>
    <w:rsid w:val="001D02B1"/>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760"/>
    <w:rsid w:val="001E1A62"/>
    <w:rsid w:val="001E1DA5"/>
    <w:rsid w:val="001E4794"/>
    <w:rsid w:val="001E51AE"/>
    <w:rsid w:val="001E52EA"/>
    <w:rsid w:val="001E5391"/>
    <w:rsid w:val="001E664A"/>
    <w:rsid w:val="001E7587"/>
    <w:rsid w:val="001F0601"/>
    <w:rsid w:val="001F17A7"/>
    <w:rsid w:val="001F2868"/>
    <w:rsid w:val="001F3244"/>
    <w:rsid w:val="001F3EAB"/>
    <w:rsid w:val="001F61F3"/>
    <w:rsid w:val="001F7188"/>
    <w:rsid w:val="001F71EE"/>
    <w:rsid w:val="001F799F"/>
    <w:rsid w:val="001F7BD6"/>
    <w:rsid w:val="001F7DAD"/>
    <w:rsid w:val="001F7FC0"/>
    <w:rsid w:val="00200BF4"/>
    <w:rsid w:val="00200D09"/>
    <w:rsid w:val="002013CF"/>
    <w:rsid w:val="0020338A"/>
    <w:rsid w:val="0020340F"/>
    <w:rsid w:val="00203798"/>
    <w:rsid w:val="00203AAD"/>
    <w:rsid w:val="00204789"/>
    <w:rsid w:val="00204A30"/>
    <w:rsid w:val="00205239"/>
    <w:rsid w:val="002056DF"/>
    <w:rsid w:val="002057BB"/>
    <w:rsid w:val="00205DAE"/>
    <w:rsid w:val="00207518"/>
    <w:rsid w:val="00211542"/>
    <w:rsid w:val="002118B5"/>
    <w:rsid w:val="00211992"/>
    <w:rsid w:val="00211AD6"/>
    <w:rsid w:val="00211C36"/>
    <w:rsid w:val="002125A9"/>
    <w:rsid w:val="00212E2D"/>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6DF"/>
    <w:rsid w:val="00230C01"/>
    <w:rsid w:val="00232974"/>
    <w:rsid w:val="00233D18"/>
    <w:rsid w:val="002342E2"/>
    <w:rsid w:val="002358C3"/>
    <w:rsid w:val="00236859"/>
    <w:rsid w:val="002369D8"/>
    <w:rsid w:val="00236EB6"/>
    <w:rsid w:val="00237210"/>
    <w:rsid w:val="0023740A"/>
    <w:rsid w:val="002374C2"/>
    <w:rsid w:val="0023774D"/>
    <w:rsid w:val="0023781C"/>
    <w:rsid w:val="002403D3"/>
    <w:rsid w:val="00240C3A"/>
    <w:rsid w:val="002422F1"/>
    <w:rsid w:val="00242B03"/>
    <w:rsid w:val="00242BA8"/>
    <w:rsid w:val="002437B5"/>
    <w:rsid w:val="0024424B"/>
    <w:rsid w:val="00245393"/>
    <w:rsid w:val="00246586"/>
    <w:rsid w:val="00247104"/>
    <w:rsid w:val="0024759E"/>
    <w:rsid w:val="00250739"/>
    <w:rsid w:val="002514B3"/>
    <w:rsid w:val="00251746"/>
    <w:rsid w:val="00251A3A"/>
    <w:rsid w:val="00253C14"/>
    <w:rsid w:val="00254600"/>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6"/>
    <w:rsid w:val="00264E67"/>
    <w:rsid w:val="002662A1"/>
    <w:rsid w:val="002670FB"/>
    <w:rsid w:val="00271491"/>
    <w:rsid w:val="002729A0"/>
    <w:rsid w:val="00274349"/>
    <w:rsid w:val="002763D1"/>
    <w:rsid w:val="002767F2"/>
    <w:rsid w:val="00276A5C"/>
    <w:rsid w:val="00276C14"/>
    <w:rsid w:val="0027706D"/>
    <w:rsid w:val="00277489"/>
    <w:rsid w:val="002814CE"/>
    <w:rsid w:val="002818C1"/>
    <w:rsid w:val="00281A3E"/>
    <w:rsid w:val="00283061"/>
    <w:rsid w:val="00283CB2"/>
    <w:rsid w:val="0028453C"/>
    <w:rsid w:val="002857B3"/>
    <w:rsid w:val="002857E0"/>
    <w:rsid w:val="00285F8B"/>
    <w:rsid w:val="00286080"/>
    <w:rsid w:val="00290033"/>
    <w:rsid w:val="002902D5"/>
    <w:rsid w:val="00291369"/>
    <w:rsid w:val="00291BF7"/>
    <w:rsid w:val="002933EC"/>
    <w:rsid w:val="00293926"/>
    <w:rsid w:val="0029471A"/>
    <w:rsid w:val="00294CE6"/>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1F5"/>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580"/>
    <w:rsid w:val="002C0EFA"/>
    <w:rsid w:val="002C197A"/>
    <w:rsid w:val="002C20C8"/>
    <w:rsid w:val="002C2916"/>
    <w:rsid w:val="002C2CAD"/>
    <w:rsid w:val="002C38C2"/>
    <w:rsid w:val="002C4125"/>
    <w:rsid w:val="002C4C91"/>
    <w:rsid w:val="002C55D6"/>
    <w:rsid w:val="002C5E9C"/>
    <w:rsid w:val="002C6201"/>
    <w:rsid w:val="002C6C6E"/>
    <w:rsid w:val="002C740C"/>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16C"/>
    <w:rsid w:val="002F3EDD"/>
    <w:rsid w:val="002F4C91"/>
    <w:rsid w:val="002F7AF7"/>
    <w:rsid w:val="00300584"/>
    <w:rsid w:val="003012EA"/>
    <w:rsid w:val="00301B17"/>
    <w:rsid w:val="003020F1"/>
    <w:rsid w:val="00302DB6"/>
    <w:rsid w:val="00303852"/>
    <w:rsid w:val="00303F89"/>
    <w:rsid w:val="00304236"/>
    <w:rsid w:val="0030430C"/>
    <w:rsid w:val="00304914"/>
    <w:rsid w:val="00304F36"/>
    <w:rsid w:val="00307F09"/>
    <w:rsid w:val="00310FA6"/>
    <w:rsid w:val="00311105"/>
    <w:rsid w:val="003111B9"/>
    <w:rsid w:val="00311429"/>
    <w:rsid w:val="003135DE"/>
    <w:rsid w:val="00313EF0"/>
    <w:rsid w:val="003146A9"/>
    <w:rsid w:val="00314776"/>
    <w:rsid w:val="00314D04"/>
    <w:rsid w:val="00314E61"/>
    <w:rsid w:val="00314EA1"/>
    <w:rsid w:val="00315D3F"/>
    <w:rsid w:val="00317899"/>
    <w:rsid w:val="00323E66"/>
    <w:rsid w:val="00326B53"/>
    <w:rsid w:val="00327326"/>
    <w:rsid w:val="00332360"/>
    <w:rsid w:val="00332E42"/>
    <w:rsid w:val="0033319D"/>
    <w:rsid w:val="0033367C"/>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0822"/>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77D34"/>
    <w:rsid w:val="0038118C"/>
    <w:rsid w:val="003818B1"/>
    <w:rsid w:val="003819B6"/>
    <w:rsid w:val="003823FC"/>
    <w:rsid w:val="003826F9"/>
    <w:rsid w:val="003829B0"/>
    <w:rsid w:val="00382EA4"/>
    <w:rsid w:val="0038420E"/>
    <w:rsid w:val="0038438D"/>
    <w:rsid w:val="0038611B"/>
    <w:rsid w:val="00392376"/>
    <w:rsid w:val="0039252F"/>
    <w:rsid w:val="00392B7A"/>
    <w:rsid w:val="00393022"/>
    <w:rsid w:val="0039311B"/>
    <w:rsid w:val="0039321B"/>
    <w:rsid w:val="00394451"/>
    <w:rsid w:val="0039522C"/>
    <w:rsid w:val="003969C6"/>
    <w:rsid w:val="00397975"/>
    <w:rsid w:val="003A096A"/>
    <w:rsid w:val="003A1353"/>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3F84"/>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0A4"/>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0BF2"/>
    <w:rsid w:val="00441021"/>
    <w:rsid w:val="00441030"/>
    <w:rsid w:val="00443417"/>
    <w:rsid w:val="00443473"/>
    <w:rsid w:val="00444C9E"/>
    <w:rsid w:val="0044538F"/>
    <w:rsid w:val="00445DEC"/>
    <w:rsid w:val="00446D4F"/>
    <w:rsid w:val="00447A43"/>
    <w:rsid w:val="004514A5"/>
    <w:rsid w:val="00451708"/>
    <w:rsid w:val="00452200"/>
    <w:rsid w:val="004523D2"/>
    <w:rsid w:val="0045254A"/>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87395"/>
    <w:rsid w:val="00490186"/>
    <w:rsid w:val="00491EC3"/>
    <w:rsid w:val="00493D3F"/>
    <w:rsid w:val="00494D67"/>
    <w:rsid w:val="00494DFD"/>
    <w:rsid w:val="0049506B"/>
    <w:rsid w:val="00495535"/>
    <w:rsid w:val="0049628C"/>
    <w:rsid w:val="0049642D"/>
    <w:rsid w:val="00497741"/>
    <w:rsid w:val="0049786E"/>
    <w:rsid w:val="004A163D"/>
    <w:rsid w:val="004A1D9D"/>
    <w:rsid w:val="004A2AC8"/>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4A21"/>
    <w:rsid w:val="004C511F"/>
    <w:rsid w:val="004C5B28"/>
    <w:rsid w:val="004C6143"/>
    <w:rsid w:val="004C698D"/>
    <w:rsid w:val="004C6F8E"/>
    <w:rsid w:val="004C70A6"/>
    <w:rsid w:val="004C73EF"/>
    <w:rsid w:val="004C7A45"/>
    <w:rsid w:val="004D022B"/>
    <w:rsid w:val="004D05B4"/>
    <w:rsid w:val="004D1FFF"/>
    <w:rsid w:val="004D37B8"/>
    <w:rsid w:val="004D4657"/>
    <w:rsid w:val="004D4D54"/>
    <w:rsid w:val="004D5130"/>
    <w:rsid w:val="004D539A"/>
    <w:rsid w:val="004D56E3"/>
    <w:rsid w:val="004D5A21"/>
    <w:rsid w:val="004D6195"/>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856"/>
    <w:rsid w:val="004F290E"/>
    <w:rsid w:val="004F383B"/>
    <w:rsid w:val="004F3857"/>
    <w:rsid w:val="004F38A1"/>
    <w:rsid w:val="004F41D3"/>
    <w:rsid w:val="004F4D84"/>
    <w:rsid w:val="004F584B"/>
    <w:rsid w:val="004F642D"/>
    <w:rsid w:val="004F6B20"/>
    <w:rsid w:val="00500294"/>
    <w:rsid w:val="00500989"/>
    <w:rsid w:val="005009E6"/>
    <w:rsid w:val="005010E6"/>
    <w:rsid w:val="0050120F"/>
    <w:rsid w:val="00501C25"/>
    <w:rsid w:val="0050229E"/>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02D2"/>
    <w:rsid w:val="005214D5"/>
    <w:rsid w:val="005217F8"/>
    <w:rsid w:val="00521A9A"/>
    <w:rsid w:val="00521C2E"/>
    <w:rsid w:val="005222EB"/>
    <w:rsid w:val="005228A2"/>
    <w:rsid w:val="00522D74"/>
    <w:rsid w:val="005231CA"/>
    <w:rsid w:val="00523299"/>
    <w:rsid w:val="00523BCE"/>
    <w:rsid w:val="00523D5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1888"/>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42E"/>
    <w:rsid w:val="00554E7C"/>
    <w:rsid w:val="00554EFF"/>
    <w:rsid w:val="005553F3"/>
    <w:rsid w:val="00555AD2"/>
    <w:rsid w:val="005576E5"/>
    <w:rsid w:val="00557752"/>
    <w:rsid w:val="00557EE5"/>
    <w:rsid w:val="00560E8C"/>
    <w:rsid w:val="005628BF"/>
    <w:rsid w:val="0056317D"/>
    <w:rsid w:val="0056360A"/>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C6C31"/>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64D"/>
    <w:rsid w:val="005F073A"/>
    <w:rsid w:val="005F0BA2"/>
    <w:rsid w:val="005F1FE7"/>
    <w:rsid w:val="005F26F5"/>
    <w:rsid w:val="005F3DA3"/>
    <w:rsid w:val="005F4304"/>
    <w:rsid w:val="005F5012"/>
    <w:rsid w:val="005F5221"/>
    <w:rsid w:val="005F5C73"/>
    <w:rsid w:val="005F5E8F"/>
    <w:rsid w:val="005F5F00"/>
    <w:rsid w:val="005F6701"/>
    <w:rsid w:val="005F6D4E"/>
    <w:rsid w:val="005F73AC"/>
    <w:rsid w:val="006009BF"/>
    <w:rsid w:val="00600E26"/>
    <w:rsid w:val="00601321"/>
    <w:rsid w:val="0060233D"/>
    <w:rsid w:val="00605F76"/>
    <w:rsid w:val="00606995"/>
    <w:rsid w:val="006075EB"/>
    <w:rsid w:val="00610144"/>
    <w:rsid w:val="00610ED4"/>
    <w:rsid w:val="006128C1"/>
    <w:rsid w:val="00612FF2"/>
    <w:rsid w:val="0061343F"/>
    <w:rsid w:val="0061348E"/>
    <w:rsid w:val="00614D40"/>
    <w:rsid w:val="00615385"/>
    <w:rsid w:val="00616D0B"/>
    <w:rsid w:val="00616E83"/>
    <w:rsid w:val="006174C8"/>
    <w:rsid w:val="006175E6"/>
    <w:rsid w:val="00620A90"/>
    <w:rsid w:val="006212B0"/>
    <w:rsid w:val="006223E5"/>
    <w:rsid w:val="00623068"/>
    <w:rsid w:val="006233DB"/>
    <w:rsid w:val="00623B5A"/>
    <w:rsid w:val="00625A6B"/>
    <w:rsid w:val="006263C3"/>
    <w:rsid w:val="00626BA0"/>
    <w:rsid w:val="0062749C"/>
    <w:rsid w:val="006301C6"/>
    <w:rsid w:val="00630347"/>
    <w:rsid w:val="00630C0A"/>
    <w:rsid w:val="006311FC"/>
    <w:rsid w:val="00631526"/>
    <w:rsid w:val="00632781"/>
    <w:rsid w:val="006327D0"/>
    <w:rsid w:val="00632BB8"/>
    <w:rsid w:val="00632E66"/>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0D05"/>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76EC1"/>
    <w:rsid w:val="006820F1"/>
    <w:rsid w:val="00682DDE"/>
    <w:rsid w:val="00684864"/>
    <w:rsid w:val="00684E6A"/>
    <w:rsid w:val="0068599C"/>
    <w:rsid w:val="006859A3"/>
    <w:rsid w:val="00685FD6"/>
    <w:rsid w:val="0068604D"/>
    <w:rsid w:val="006865E8"/>
    <w:rsid w:val="006868EA"/>
    <w:rsid w:val="006872A2"/>
    <w:rsid w:val="006875E3"/>
    <w:rsid w:val="00690688"/>
    <w:rsid w:val="006907E8"/>
    <w:rsid w:val="00690B82"/>
    <w:rsid w:val="00690C5E"/>
    <w:rsid w:val="00691087"/>
    <w:rsid w:val="00691377"/>
    <w:rsid w:val="00691C3A"/>
    <w:rsid w:val="006923E4"/>
    <w:rsid w:val="00692457"/>
    <w:rsid w:val="00692496"/>
    <w:rsid w:val="00694647"/>
    <w:rsid w:val="00694E0C"/>
    <w:rsid w:val="00695E2B"/>
    <w:rsid w:val="00695F1A"/>
    <w:rsid w:val="0069713B"/>
    <w:rsid w:val="006971FC"/>
    <w:rsid w:val="00697EF3"/>
    <w:rsid w:val="006A0001"/>
    <w:rsid w:val="006A35EB"/>
    <w:rsid w:val="006A435B"/>
    <w:rsid w:val="006A447E"/>
    <w:rsid w:val="006B09CD"/>
    <w:rsid w:val="006B2361"/>
    <w:rsid w:val="006B275C"/>
    <w:rsid w:val="006B2B0B"/>
    <w:rsid w:val="006B3729"/>
    <w:rsid w:val="006B3A1D"/>
    <w:rsid w:val="006B3BC8"/>
    <w:rsid w:val="006B4382"/>
    <w:rsid w:val="006B5E08"/>
    <w:rsid w:val="006B6D03"/>
    <w:rsid w:val="006B782C"/>
    <w:rsid w:val="006B7D0D"/>
    <w:rsid w:val="006C041B"/>
    <w:rsid w:val="006C06BE"/>
    <w:rsid w:val="006C0BC8"/>
    <w:rsid w:val="006C1F95"/>
    <w:rsid w:val="006C2338"/>
    <w:rsid w:val="006C3050"/>
    <w:rsid w:val="006C353F"/>
    <w:rsid w:val="006C3A51"/>
    <w:rsid w:val="006C47F3"/>
    <w:rsid w:val="006C4C32"/>
    <w:rsid w:val="006C5754"/>
    <w:rsid w:val="006C5EC9"/>
    <w:rsid w:val="006C6594"/>
    <w:rsid w:val="006C6970"/>
    <w:rsid w:val="006C76F5"/>
    <w:rsid w:val="006C77C5"/>
    <w:rsid w:val="006D0663"/>
    <w:rsid w:val="006D33C9"/>
    <w:rsid w:val="006D34BD"/>
    <w:rsid w:val="006D4A79"/>
    <w:rsid w:val="006D564F"/>
    <w:rsid w:val="006D6458"/>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4926"/>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2FD6"/>
    <w:rsid w:val="00703412"/>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ABF"/>
    <w:rsid w:val="00714DFA"/>
    <w:rsid w:val="00715416"/>
    <w:rsid w:val="007159F3"/>
    <w:rsid w:val="00716BE0"/>
    <w:rsid w:val="00716F58"/>
    <w:rsid w:val="007173AD"/>
    <w:rsid w:val="00717E69"/>
    <w:rsid w:val="007207D2"/>
    <w:rsid w:val="00724059"/>
    <w:rsid w:val="00724325"/>
    <w:rsid w:val="00726D26"/>
    <w:rsid w:val="00730305"/>
    <w:rsid w:val="00730C1A"/>
    <w:rsid w:val="0073233B"/>
    <w:rsid w:val="00732609"/>
    <w:rsid w:val="00733572"/>
    <w:rsid w:val="007335B1"/>
    <w:rsid w:val="00733B77"/>
    <w:rsid w:val="007349F8"/>
    <w:rsid w:val="007356CB"/>
    <w:rsid w:val="007361E0"/>
    <w:rsid w:val="00736758"/>
    <w:rsid w:val="00736E52"/>
    <w:rsid w:val="00737028"/>
    <w:rsid w:val="007371FC"/>
    <w:rsid w:val="007436BC"/>
    <w:rsid w:val="007437B7"/>
    <w:rsid w:val="00743EFC"/>
    <w:rsid w:val="00743FCA"/>
    <w:rsid w:val="0074509E"/>
    <w:rsid w:val="00745449"/>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57E32"/>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297"/>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3E4"/>
    <w:rsid w:val="00786466"/>
    <w:rsid w:val="0079016A"/>
    <w:rsid w:val="00790387"/>
    <w:rsid w:val="007912C6"/>
    <w:rsid w:val="00791E95"/>
    <w:rsid w:val="007929EE"/>
    <w:rsid w:val="007935CA"/>
    <w:rsid w:val="00793944"/>
    <w:rsid w:val="0079492D"/>
    <w:rsid w:val="00794983"/>
    <w:rsid w:val="00795A51"/>
    <w:rsid w:val="0079615D"/>
    <w:rsid w:val="007968CA"/>
    <w:rsid w:val="0079799B"/>
    <w:rsid w:val="00797B3C"/>
    <w:rsid w:val="007A0EB7"/>
    <w:rsid w:val="007A163A"/>
    <w:rsid w:val="007A2763"/>
    <w:rsid w:val="007A277F"/>
    <w:rsid w:val="007A303D"/>
    <w:rsid w:val="007A32D5"/>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C5B"/>
    <w:rsid w:val="007D3C87"/>
    <w:rsid w:val="007D5383"/>
    <w:rsid w:val="007D6185"/>
    <w:rsid w:val="007D61A8"/>
    <w:rsid w:val="007D6595"/>
    <w:rsid w:val="007D6AAF"/>
    <w:rsid w:val="007D6B51"/>
    <w:rsid w:val="007D7207"/>
    <w:rsid w:val="007D7553"/>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425"/>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378B"/>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37F2"/>
    <w:rsid w:val="0082469D"/>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01C8"/>
    <w:rsid w:val="00841C0C"/>
    <w:rsid w:val="00841F24"/>
    <w:rsid w:val="0084318A"/>
    <w:rsid w:val="00843376"/>
    <w:rsid w:val="008437DD"/>
    <w:rsid w:val="00843857"/>
    <w:rsid w:val="00845044"/>
    <w:rsid w:val="00845519"/>
    <w:rsid w:val="00847132"/>
    <w:rsid w:val="00847375"/>
    <w:rsid w:val="008473A0"/>
    <w:rsid w:val="0085050E"/>
    <w:rsid w:val="008505F2"/>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1804"/>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CC3"/>
    <w:rsid w:val="00884E54"/>
    <w:rsid w:val="0089082D"/>
    <w:rsid w:val="00890DB1"/>
    <w:rsid w:val="0089109C"/>
    <w:rsid w:val="00891A45"/>
    <w:rsid w:val="008926F6"/>
    <w:rsid w:val="008934FA"/>
    <w:rsid w:val="0089368F"/>
    <w:rsid w:val="00893966"/>
    <w:rsid w:val="00893A46"/>
    <w:rsid w:val="00894194"/>
    <w:rsid w:val="00894EEF"/>
    <w:rsid w:val="0089555D"/>
    <w:rsid w:val="00896313"/>
    <w:rsid w:val="00896939"/>
    <w:rsid w:val="00896B5D"/>
    <w:rsid w:val="00896C34"/>
    <w:rsid w:val="008970D6"/>
    <w:rsid w:val="008973A3"/>
    <w:rsid w:val="008975A0"/>
    <w:rsid w:val="00897CD2"/>
    <w:rsid w:val="00897CE6"/>
    <w:rsid w:val="008A0955"/>
    <w:rsid w:val="008A0B3A"/>
    <w:rsid w:val="008A17B2"/>
    <w:rsid w:val="008A1C1B"/>
    <w:rsid w:val="008A1C90"/>
    <w:rsid w:val="008A2210"/>
    <w:rsid w:val="008A23D5"/>
    <w:rsid w:val="008A2C6D"/>
    <w:rsid w:val="008A304C"/>
    <w:rsid w:val="008A35D0"/>
    <w:rsid w:val="008A403A"/>
    <w:rsid w:val="008A415C"/>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2E64"/>
    <w:rsid w:val="008F34F9"/>
    <w:rsid w:val="008F38B0"/>
    <w:rsid w:val="008F43C2"/>
    <w:rsid w:val="008F479F"/>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812"/>
    <w:rsid w:val="00912C8A"/>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2824"/>
    <w:rsid w:val="00922CE5"/>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679"/>
    <w:rsid w:val="00935BD2"/>
    <w:rsid w:val="009360CF"/>
    <w:rsid w:val="00937FB4"/>
    <w:rsid w:val="009400D4"/>
    <w:rsid w:val="00940734"/>
    <w:rsid w:val="0094190C"/>
    <w:rsid w:val="009419F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7C0"/>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773C7"/>
    <w:rsid w:val="0097756F"/>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44E0"/>
    <w:rsid w:val="009B5C0D"/>
    <w:rsid w:val="009B612F"/>
    <w:rsid w:val="009B785B"/>
    <w:rsid w:val="009B7A0E"/>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2AB2"/>
    <w:rsid w:val="00A03246"/>
    <w:rsid w:val="00A0408B"/>
    <w:rsid w:val="00A04264"/>
    <w:rsid w:val="00A04828"/>
    <w:rsid w:val="00A04F4D"/>
    <w:rsid w:val="00A058D0"/>
    <w:rsid w:val="00A063D8"/>
    <w:rsid w:val="00A0664E"/>
    <w:rsid w:val="00A105FB"/>
    <w:rsid w:val="00A13916"/>
    <w:rsid w:val="00A13B89"/>
    <w:rsid w:val="00A13CD8"/>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50D4"/>
    <w:rsid w:val="00A46E3C"/>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1487"/>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954"/>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1BB"/>
    <w:rsid w:val="00AA136E"/>
    <w:rsid w:val="00AA1FC2"/>
    <w:rsid w:val="00AA2656"/>
    <w:rsid w:val="00AA3621"/>
    <w:rsid w:val="00AA39DB"/>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D22"/>
    <w:rsid w:val="00AC7F79"/>
    <w:rsid w:val="00AD0402"/>
    <w:rsid w:val="00AD06CF"/>
    <w:rsid w:val="00AD0CD3"/>
    <w:rsid w:val="00AD0D1C"/>
    <w:rsid w:val="00AD139C"/>
    <w:rsid w:val="00AD1BCB"/>
    <w:rsid w:val="00AD1CCD"/>
    <w:rsid w:val="00AD2E32"/>
    <w:rsid w:val="00AD33D6"/>
    <w:rsid w:val="00AD37EC"/>
    <w:rsid w:val="00AD3AA6"/>
    <w:rsid w:val="00AD3C33"/>
    <w:rsid w:val="00AD51D2"/>
    <w:rsid w:val="00AD5B8C"/>
    <w:rsid w:val="00AD6805"/>
    <w:rsid w:val="00AD776D"/>
    <w:rsid w:val="00AD77BF"/>
    <w:rsid w:val="00AD7BA9"/>
    <w:rsid w:val="00AD7E35"/>
    <w:rsid w:val="00AD7F22"/>
    <w:rsid w:val="00AE233D"/>
    <w:rsid w:val="00AE2AEA"/>
    <w:rsid w:val="00AE2F2A"/>
    <w:rsid w:val="00AE33A9"/>
    <w:rsid w:val="00AE388E"/>
    <w:rsid w:val="00AE3AF6"/>
    <w:rsid w:val="00AE4118"/>
    <w:rsid w:val="00AE4A63"/>
    <w:rsid w:val="00AE576F"/>
    <w:rsid w:val="00AE5966"/>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0779F"/>
    <w:rsid w:val="00B10845"/>
    <w:rsid w:val="00B11DD1"/>
    <w:rsid w:val="00B12B8E"/>
    <w:rsid w:val="00B131B3"/>
    <w:rsid w:val="00B13B78"/>
    <w:rsid w:val="00B13BFB"/>
    <w:rsid w:val="00B140D3"/>
    <w:rsid w:val="00B1413D"/>
    <w:rsid w:val="00B141BB"/>
    <w:rsid w:val="00B14845"/>
    <w:rsid w:val="00B14B61"/>
    <w:rsid w:val="00B154F5"/>
    <w:rsid w:val="00B167CA"/>
    <w:rsid w:val="00B17020"/>
    <w:rsid w:val="00B17789"/>
    <w:rsid w:val="00B1778E"/>
    <w:rsid w:val="00B1791E"/>
    <w:rsid w:val="00B1792D"/>
    <w:rsid w:val="00B205DD"/>
    <w:rsid w:val="00B2168E"/>
    <w:rsid w:val="00B237E2"/>
    <w:rsid w:val="00B24209"/>
    <w:rsid w:val="00B24F0D"/>
    <w:rsid w:val="00B26478"/>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30A2"/>
    <w:rsid w:val="00B4551B"/>
    <w:rsid w:val="00B45633"/>
    <w:rsid w:val="00B45ADD"/>
    <w:rsid w:val="00B4615D"/>
    <w:rsid w:val="00B5085E"/>
    <w:rsid w:val="00B50C56"/>
    <w:rsid w:val="00B51F1A"/>
    <w:rsid w:val="00B5244B"/>
    <w:rsid w:val="00B52A6A"/>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22CF"/>
    <w:rsid w:val="00BA33CD"/>
    <w:rsid w:val="00BA3430"/>
    <w:rsid w:val="00BA35FB"/>
    <w:rsid w:val="00BA386A"/>
    <w:rsid w:val="00BA3B83"/>
    <w:rsid w:val="00BA406E"/>
    <w:rsid w:val="00BA42AC"/>
    <w:rsid w:val="00BA5042"/>
    <w:rsid w:val="00BA5341"/>
    <w:rsid w:val="00BA6C3F"/>
    <w:rsid w:val="00BA7C15"/>
    <w:rsid w:val="00BB07C1"/>
    <w:rsid w:val="00BB0DA0"/>
    <w:rsid w:val="00BB0E2A"/>
    <w:rsid w:val="00BB0E44"/>
    <w:rsid w:val="00BB1BD4"/>
    <w:rsid w:val="00BB2626"/>
    <w:rsid w:val="00BB3D22"/>
    <w:rsid w:val="00BB4EEB"/>
    <w:rsid w:val="00BB52C2"/>
    <w:rsid w:val="00BB57EF"/>
    <w:rsid w:val="00BB6EE9"/>
    <w:rsid w:val="00BC0597"/>
    <w:rsid w:val="00BC0617"/>
    <w:rsid w:val="00BC24E3"/>
    <w:rsid w:val="00BC2549"/>
    <w:rsid w:val="00BC2CB3"/>
    <w:rsid w:val="00BC2CC4"/>
    <w:rsid w:val="00BC333B"/>
    <w:rsid w:val="00BC35B4"/>
    <w:rsid w:val="00BC394E"/>
    <w:rsid w:val="00BC3F45"/>
    <w:rsid w:val="00BC3F49"/>
    <w:rsid w:val="00BC41B5"/>
    <w:rsid w:val="00BC543E"/>
    <w:rsid w:val="00BC6496"/>
    <w:rsid w:val="00BD1620"/>
    <w:rsid w:val="00BD1C16"/>
    <w:rsid w:val="00BD27C0"/>
    <w:rsid w:val="00BD290B"/>
    <w:rsid w:val="00BD2B11"/>
    <w:rsid w:val="00BD3BBB"/>
    <w:rsid w:val="00BD476A"/>
    <w:rsid w:val="00BD5B0B"/>
    <w:rsid w:val="00BE04D6"/>
    <w:rsid w:val="00BE18FF"/>
    <w:rsid w:val="00BE277E"/>
    <w:rsid w:val="00BE400C"/>
    <w:rsid w:val="00BE48B1"/>
    <w:rsid w:val="00BE553F"/>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6D2E"/>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1E88"/>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406A"/>
    <w:rsid w:val="00C84297"/>
    <w:rsid w:val="00C846DE"/>
    <w:rsid w:val="00C85003"/>
    <w:rsid w:val="00C85706"/>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5A7"/>
    <w:rsid w:val="00CB4A95"/>
    <w:rsid w:val="00CB4CB1"/>
    <w:rsid w:val="00CB5A38"/>
    <w:rsid w:val="00CB7981"/>
    <w:rsid w:val="00CB7FD1"/>
    <w:rsid w:val="00CC493E"/>
    <w:rsid w:val="00CC5A09"/>
    <w:rsid w:val="00CC5BB3"/>
    <w:rsid w:val="00CC6077"/>
    <w:rsid w:val="00CC6A66"/>
    <w:rsid w:val="00CC7143"/>
    <w:rsid w:val="00CC750B"/>
    <w:rsid w:val="00CD01C1"/>
    <w:rsid w:val="00CD0E2C"/>
    <w:rsid w:val="00CD1902"/>
    <w:rsid w:val="00CD4506"/>
    <w:rsid w:val="00CD511D"/>
    <w:rsid w:val="00CD5C2A"/>
    <w:rsid w:val="00CD5F7C"/>
    <w:rsid w:val="00CD62AC"/>
    <w:rsid w:val="00CD6BC9"/>
    <w:rsid w:val="00CD7666"/>
    <w:rsid w:val="00CE048C"/>
    <w:rsid w:val="00CE057C"/>
    <w:rsid w:val="00CE0AC2"/>
    <w:rsid w:val="00CE2015"/>
    <w:rsid w:val="00CE290A"/>
    <w:rsid w:val="00CE2ADF"/>
    <w:rsid w:val="00CE3DCA"/>
    <w:rsid w:val="00CE42E2"/>
    <w:rsid w:val="00CE4CEF"/>
    <w:rsid w:val="00CE6F15"/>
    <w:rsid w:val="00CE76BE"/>
    <w:rsid w:val="00CF0154"/>
    <w:rsid w:val="00CF1154"/>
    <w:rsid w:val="00CF11DF"/>
    <w:rsid w:val="00CF2838"/>
    <w:rsid w:val="00CF352A"/>
    <w:rsid w:val="00CF35F4"/>
    <w:rsid w:val="00CF4C75"/>
    <w:rsid w:val="00CF522E"/>
    <w:rsid w:val="00CF55EC"/>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197"/>
    <w:rsid w:val="00D13757"/>
    <w:rsid w:val="00D13A69"/>
    <w:rsid w:val="00D13C7D"/>
    <w:rsid w:val="00D14290"/>
    <w:rsid w:val="00D14B0F"/>
    <w:rsid w:val="00D14BA2"/>
    <w:rsid w:val="00D1503E"/>
    <w:rsid w:val="00D15985"/>
    <w:rsid w:val="00D165A6"/>
    <w:rsid w:val="00D1668D"/>
    <w:rsid w:val="00D168F0"/>
    <w:rsid w:val="00D17D78"/>
    <w:rsid w:val="00D20B61"/>
    <w:rsid w:val="00D21A74"/>
    <w:rsid w:val="00D21B7E"/>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378C3"/>
    <w:rsid w:val="00D40CD8"/>
    <w:rsid w:val="00D4117C"/>
    <w:rsid w:val="00D41C27"/>
    <w:rsid w:val="00D426F1"/>
    <w:rsid w:val="00D42E51"/>
    <w:rsid w:val="00D4349B"/>
    <w:rsid w:val="00D440A9"/>
    <w:rsid w:val="00D4552D"/>
    <w:rsid w:val="00D45C56"/>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1A7A"/>
    <w:rsid w:val="00D72521"/>
    <w:rsid w:val="00D73E0B"/>
    <w:rsid w:val="00D7466B"/>
    <w:rsid w:val="00D74ED9"/>
    <w:rsid w:val="00D74F95"/>
    <w:rsid w:val="00D750B3"/>
    <w:rsid w:val="00D7569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8E3"/>
    <w:rsid w:val="00DA0C71"/>
    <w:rsid w:val="00DA115D"/>
    <w:rsid w:val="00DA1D34"/>
    <w:rsid w:val="00DA2374"/>
    <w:rsid w:val="00DA27E3"/>
    <w:rsid w:val="00DA35BB"/>
    <w:rsid w:val="00DA3FC4"/>
    <w:rsid w:val="00DA4A2A"/>
    <w:rsid w:val="00DA4AB4"/>
    <w:rsid w:val="00DA57AF"/>
    <w:rsid w:val="00DA5DC5"/>
    <w:rsid w:val="00DA6ABD"/>
    <w:rsid w:val="00DA7256"/>
    <w:rsid w:val="00DA7D02"/>
    <w:rsid w:val="00DB004D"/>
    <w:rsid w:val="00DB07CB"/>
    <w:rsid w:val="00DB0BA7"/>
    <w:rsid w:val="00DB0F2D"/>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4AD"/>
    <w:rsid w:val="00DC457C"/>
    <w:rsid w:val="00DC4C1D"/>
    <w:rsid w:val="00DC4CE9"/>
    <w:rsid w:val="00DC4E7C"/>
    <w:rsid w:val="00DC64D2"/>
    <w:rsid w:val="00DC7047"/>
    <w:rsid w:val="00DC77B0"/>
    <w:rsid w:val="00DD1770"/>
    <w:rsid w:val="00DD2411"/>
    <w:rsid w:val="00DD2812"/>
    <w:rsid w:val="00DD2C61"/>
    <w:rsid w:val="00DD300A"/>
    <w:rsid w:val="00DD3384"/>
    <w:rsid w:val="00DD39DF"/>
    <w:rsid w:val="00DD3BAC"/>
    <w:rsid w:val="00DD3FC3"/>
    <w:rsid w:val="00DD4E4B"/>
    <w:rsid w:val="00DD50DD"/>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0FC2"/>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51D"/>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2F96"/>
    <w:rsid w:val="00E23282"/>
    <w:rsid w:val="00E24315"/>
    <w:rsid w:val="00E2474B"/>
    <w:rsid w:val="00E2593B"/>
    <w:rsid w:val="00E2636B"/>
    <w:rsid w:val="00E27748"/>
    <w:rsid w:val="00E3130A"/>
    <w:rsid w:val="00E32E72"/>
    <w:rsid w:val="00E335AE"/>
    <w:rsid w:val="00E34AA3"/>
    <w:rsid w:val="00E34EED"/>
    <w:rsid w:val="00E35ED5"/>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2C04"/>
    <w:rsid w:val="00E53A2F"/>
    <w:rsid w:val="00E53B24"/>
    <w:rsid w:val="00E56AB2"/>
    <w:rsid w:val="00E56B08"/>
    <w:rsid w:val="00E571F8"/>
    <w:rsid w:val="00E5791A"/>
    <w:rsid w:val="00E57BA1"/>
    <w:rsid w:val="00E605A4"/>
    <w:rsid w:val="00E61D47"/>
    <w:rsid w:val="00E62A73"/>
    <w:rsid w:val="00E63225"/>
    <w:rsid w:val="00E65CED"/>
    <w:rsid w:val="00E66195"/>
    <w:rsid w:val="00E669CA"/>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066"/>
    <w:rsid w:val="00E84B8F"/>
    <w:rsid w:val="00E85FE7"/>
    <w:rsid w:val="00E86651"/>
    <w:rsid w:val="00E86B3B"/>
    <w:rsid w:val="00E87234"/>
    <w:rsid w:val="00E87AF6"/>
    <w:rsid w:val="00E87DFA"/>
    <w:rsid w:val="00E90242"/>
    <w:rsid w:val="00E903E0"/>
    <w:rsid w:val="00E91888"/>
    <w:rsid w:val="00E948AB"/>
    <w:rsid w:val="00E95C72"/>
    <w:rsid w:val="00E95CA6"/>
    <w:rsid w:val="00E95D2D"/>
    <w:rsid w:val="00E95F3C"/>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9E"/>
    <w:rsid w:val="00EE22F5"/>
    <w:rsid w:val="00EE23F8"/>
    <w:rsid w:val="00EE2518"/>
    <w:rsid w:val="00EE2909"/>
    <w:rsid w:val="00EE30A8"/>
    <w:rsid w:val="00EE3393"/>
    <w:rsid w:val="00EE3D30"/>
    <w:rsid w:val="00EE4298"/>
    <w:rsid w:val="00EE5726"/>
    <w:rsid w:val="00EE662E"/>
    <w:rsid w:val="00EF0B70"/>
    <w:rsid w:val="00EF0FFC"/>
    <w:rsid w:val="00EF10DD"/>
    <w:rsid w:val="00EF11CE"/>
    <w:rsid w:val="00EF1255"/>
    <w:rsid w:val="00EF1972"/>
    <w:rsid w:val="00EF2679"/>
    <w:rsid w:val="00EF2DB7"/>
    <w:rsid w:val="00EF3215"/>
    <w:rsid w:val="00EF3507"/>
    <w:rsid w:val="00EF3B75"/>
    <w:rsid w:val="00EF48FA"/>
    <w:rsid w:val="00EF6370"/>
    <w:rsid w:val="00EF6950"/>
    <w:rsid w:val="00EF709D"/>
    <w:rsid w:val="00EF75B1"/>
    <w:rsid w:val="00F01E7D"/>
    <w:rsid w:val="00F02D78"/>
    <w:rsid w:val="00F031DD"/>
    <w:rsid w:val="00F0326E"/>
    <w:rsid w:val="00F03712"/>
    <w:rsid w:val="00F03EE7"/>
    <w:rsid w:val="00F044D0"/>
    <w:rsid w:val="00F05DEE"/>
    <w:rsid w:val="00F07899"/>
    <w:rsid w:val="00F10371"/>
    <w:rsid w:val="00F10769"/>
    <w:rsid w:val="00F10B2E"/>
    <w:rsid w:val="00F10ED3"/>
    <w:rsid w:val="00F112CA"/>
    <w:rsid w:val="00F11B9F"/>
    <w:rsid w:val="00F1219A"/>
    <w:rsid w:val="00F13429"/>
    <w:rsid w:val="00F13438"/>
    <w:rsid w:val="00F14AE7"/>
    <w:rsid w:val="00F14D81"/>
    <w:rsid w:val="00F16A56"/>
    <w:rsid w:val="00F17EFE"/>
    <w:rsid w:val="00F203B3"/>
    <w:rsid w:val="00F20487"/>
    <w:rsid w:val="00F20BC2"/>
    <w:rsid w:val="00F21735"/>
    <w:rsid w:val="00F2329A"/>
    <w:rsid w:val="00F23514"/>
    <w:rsid w:val="00F23FCE"/>
    <w:rsid w:val="00F2459F"/>
    <w:rsid w:val="00F25738"/>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4F3"/>
    <w:rsid w:val="00F46E23"/>
    <w:rsid w:val="00F50984"/>
    <w:rsid w:val="00F5358C"/>
    <w:rsid w:val="00F543E0"/>
    <w:rsid w:val="00F54633"/>
    <w:rsid w:val="00F55325"/>
    <w:rsid w:val="00F5563F"/>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BA0"/>
    <w:rsid w:val="00F73FC8"/>
    <w:rsid w:val="00F74731"/>
    <w:rsid w:val="00F7483C"/>
    <w:rsid w:val="00F74A35"/>
    <w:rsid w:val="00F75FF4"/>
    <w:rsid w:val="00F76A65"/>
    <w:rsid w:val="00F76F6B"/>
    <w:rsid w:val="00F7711E"/>
    <w:rsid w:val="00F772E2"/>
    <w:rsid w:val="00F8026C"/>
    <w:rsid w:val="00F815AB"/>
    <w:rsid w:val="00F81BF9"/>
    <w:rsid w:val="00F81F23"/>
    <w:rsid w:val="00F8237A"/>
    <w:rsid w:val="00F82FCC"/>
    <w:rsid w:val="00F8328C"/>
    <w:rsid w:val="00F84C87"/>
    <w:rsid w:val="00F84F64"/>
    <w:rsid w:val="00F86CDF"/>
    <w:rsid w:val="00F87AAA"/>
    <w:rsid w:val="00F87BFA"/>
    <w:rsid w:val="00F91073"/>
    <w:rsid w:val="00F92411"/>
    <w:rsid w:val="00F92454"/>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595F"/>
    <w:rsid w:val="00FB7363"/>
    <w:rsid w:val="00FB7B63"/>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6DAE"/>
    <w:rsid w:val="00FD7AD1"/>
    <w:rsid w:val="00FE03DE"/>
    <w:rsid w:val="00FE03F3"/>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1C7F"/>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629B5"/>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86538026">
      <w:bodyDiv w:val="1"/>
      <w:marLeft w:val="0"/>
      <w:marRight w:val="0"/>
      <w:marTop w:val="0"/>
      <w:marBottom w:val="0"/>
      <w:divBdr>
        <w:top w:val="none" w:sz="0" w:space="0" w:color="auto"/>
        <w:left w:val="none" w:sz="0" w:space="0" w:color="auto"/>
        <w:bottom w:val="none" w:sz="0" w:space="0" w:color="auto"/>
        <w:right w:val="none" w:sz="0" w:space="0" w:color="auto"/>
      </w:divBdr>
    </w:div>
    <w:div w:id="93209275">
      <w:bodyDiv w:val="1"/>
      <w:marLeft w:val="0"/>
      <w:marRight w:val="0"/>
      <w:marTop w:val="0"/>
      <w:marBottom w:val="0"/>
      <w:divBdr>
        <w:top w:val="none" w:sz="0" w:space="0" w:color="auto"/>
        <w:left w:val="none" w:sz="0" w:space="0" w:color="auto"/>
        <w:bottom w:val="none" w:sz="0" w:space="0" w:color="auto"/>
        <w:right w:val="none" w:sz="0" w:space="0" w:color="auto"/>
      </w:divBdr>
    </w:div>
    <w:div w:id="199978729">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3248432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991251947">
      <w:bodyDiv w:val="1"/>
      <w:marLeft w:val="0"/>
      <w:marRight w:val="0"/>
      <w:marTop w:val="0"/>
      <w:marBottom w:val="0"/>
      <w:divBdr>
        <w:top w:val="none" w:sz="0" w:space="0" w:color="auto"/>
        <w:left w:val="none" w:sz="0" w:space="0" w:color="auto"/>
        <w:bottom w:val="none" w:sz="0" w:space="0" w:color="auto"/>
        <w:right w:val="none" w:sz="0" w:space="0" w:color="auto"/>
      </w:divBdr>
      <w:divsChild>
        <w:div w:id="1921258345">
          <w:marLeft w:val="72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4589825">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42113375">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11907909">
      <w:bodyDiv w:val="1"/>
      <w:marLeft w:val="0"/>
      <w:marRight w:val="0"/>
      <w:marTop w:val="0"/>
      <w:marBottom w:val="0"/>
      <w:divBdr>
        <w:top w:val="none" w:sz="0" w:space="0" w:color="auto"/>
        <w:left w:val="none" w:sz="0" w:space="0" w:color="auto"/>
        <w:bottom w:val="none" w:sz="0" w:space="0" w:color="auto"/>
        <w:right w:val="none" w:sz="0" w:space="0" w:color="auto"/>
      </w:divBdr>
    </w:div>
    <w:div w:id="1317876540">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40220293">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507741778">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680346216">
      <w:bodyDiv w:val="1"/>
      <w:marLeft w:val="0"/>
      <w:marRight w:val="0"/>
      <w:marTop w:val="0"/>
      <w:marBottom w:val="0"/>
      <w:divBdr>
        <w:top w:val="none" w:sz="0" w:space="0" w:color="auto"/>
        <w:left w:val="none" w:sz="0" w:space="0" w:color="auto"/>
        <w:bottom w:val="none" w:sz="0" w:space="0" w:color="auto"/>
        <w:right w:val="none" w:sz="0" w:space="0" w:color="auto"/>
      </w:divBdr>
    </w:div>
    <w:div w:id="1706100210">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51005308">
      <w:bodyDiv w:val="1"/>
      <w:marLeft w:val="0"/>
      <w:marRight w:val="0"/>
      <w:marTop w:val="0"/>
      <w:marBottom w:val="0"/>
      <w:divBdr>
        <w:top w:val="none" w:sz="0" w:space="0" w:color="auto"/>
        <w:left w:val="none" w:sz="0" w:space="0" w:color="auto"/>
        <w:bottom w:val="none" w:sz="0" w:space="0" w:color="auto"/>
        <w:right w:val="none" w:sz="0" w:space="0" w:color="auto"/>
      </w:divBdr>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804691022">
      <w:bodyDiv w:val="1"/>
      <w:marLeft w:val="0"/>
      <w:marRight w:val="0"/>
      <w:marTop w:val="0"/>
      <w:marBottom w:val="0"/>
      <w:divBdr>
        <w:top w:val="none" w:sz="0" w:space="0" w:color="auto"/>
        <w:left w:val="none" w:sz="0" w:space="0" w:color="auto"/>
        <w:bottom w:val="none" w:sz="0" w:space="0" w:color="auto"/>
        <w:right w:val="none" w:sz="0" w:space="0" w:color="auto"/>
      </w:divBdr>
    </w:div>
    <w:div w:id="1877157607">
      <w:bodyDiv w:val="1"/>
      <w:marLeft w:val="0"/>
      <w:marRight w:val="0"/>
      <w:marTop w:val="0"/>
      <w:marBottom w:val="0"/>
      <w:divBdr>
        <w:top w:val="none" w:sz="0" w:space="0" w:color="auto"/>
        <w:left w:val="none" w:sz="0" w:space="0" w:color="auto"/>
        <w:bottom w:val="none" w:sz="0" w:space="0" w:color="auto"/>
        <w:right w:val="none" w:sz="0" w:space="0" w:color="auto"/>
      </w:divBdr>
    </w:div>
    <w:div w:id="1910269907">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28166440">
      <w:bodyDiv w:val="1"/>
      <w:marLeft w:val="0"/>
      <w:marRight w:val="0"/>
      <w:marTop w:val="0"/>
      <w:marBottom w:val="0"/>
      <w:divBdr>
        <w:top w:val="none" w:sz="0" w:space="0" w:color="auto"/>
        <w:left w:val="none" w:sz="0" w:space="0" w:color="auto"/>
        <w:bottom w:val="none" w:sz="0" w:space="0" w:color="auto"/>
        <w:right w:val="none" w:sz="0" w:space="0" w:color="auto"/>
      </w:divBdr>
      <w:divsChild>
        <w:div w:id="2090030390">
          <w:marLeft w:val="-100"/>
          <w:marRight w:val="0"/>
          <w:marTop w:val="0"/>
          <w:marBottom w:val="0"/>
          <w:divBdr>
            <w:top w:val="none" w:sz="0" w:space="0" w:color="auto"/>
            <w:left w:val="none" w:sz="0" w:space="0" w:color="auto"/>
            <w:bottom w:val="none" w:sz="0" w:space="0" w:color="auto"/>
            <w:right w:val="none" w:sz="0" w:space="0" w:color="auto"/>
          </w:divBdr>
        </w:div>
        <w:div w:id="1470510160">
          <w:marLeft w:val="-100"/>
          <w:marRight w:val="0"/>
          <w:marTop w:val="0"/>
          <w:marBottom w:val="0"/>
          <w:divBdr>
            <w:top w:val="none" w:sz="0" w:space="0" w:color="auto"/>
            <w:left w:val="none" w:sz="0" w:space="0" w:color="auto"/>
            <w:bottom w:val="none" w:sz="0" w:space="0" w:color="auto"/>
            <w:right w:val="none" w:sz="0" w:space="0" w:color="auto"/>
          </w:divBdr>
        </w:div>
        <w:div w:id="284191214">
          <w:marLeft w:val="-100"/>
          <w:marRight w:val="0"/>
          <w:marTop w:val="0"/>
          <w:marBottom w:val="0"/>
          <w:divBdr>
            <w:top w:val="none" w:sz="0" w:space="0" w:color="auto"/>
            <w:left w:val="none" w:sz="0" w:space="0" w:color="auto"/>
            <w:bottom w:val="none" w:sz="0" w:space="0" w:color="auto"/>
            <w:right w:val="none" w:sz="0" w:space="0" w:color="auto"/>
          </w:divBdr>
        </w:div>
      </w:divsChild>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CAEE9-84C2-4D56-9EE7-0F20C7BE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7444</Words>
  <Characters>42434</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49779</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Prensa</cp:lastModifiedBy>
  <cp:revision>11</cp:revision>
  <cp:lastPrinted>2019-09-09T11:58:00Z</cp:lastPrinted>
  <dcterms:created xsi:type="dcterms:W3CDTF">2021-03-04T14:34:00Z</dcterms:created>
  <dcterms:modified xsi:type="dcterms:W3CDTF">2022-06-22T12:37:00Z</dcterms:modified>
</cp:coreProperties>
</file>